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06977" w14:textId="77777777" w:rsidR="00B67B3C" w:rsidRDefault="00B67B3C">
      <w:pPr>
        <w:pStyle w:val="Title"/>
      </w:pPr>
    </w:p>
    <w:p w14:paraId="03CAE48F" w14:textId="77777777" w:rsidR="00B67B3C" w:rsidRDefault="00B67B3C">
      <w:pPr>
        <w:pStyle w:val="Title"/>
      </w:pPr>
      <w:r>
        <w:t xml:space="preserve">ADOPTED BY THE </w:t>
      </w:r>
    </w:p>
    <w:p w14:paraId="19AEEBC3" w14:textId="77777777" w:rsidR="00B67B3C" w:rsidRDefault="00B67B3C">
      <w:pPr>
        <w:jc w:val="center"/>
        <w:rPr>
          <w:b/>
          <w:sz w:val="28"/>
        </w:rPr>
      </w:pPr>
      <w:r>
        <w:rPr>
          <w:b/>
          <w:sz w:val="28"/>
        </w:rPr>
        <w:t>BOARD OF DIRECTORS</w:t>
      </w:r>
    </w:p>
    <w:p w14:paraId="669758F3" w14:textId="77777777" w:rsidR="00B67B3C" w:rsidRDefault="00B67B3C">
      <w:pPr>
        <w:jc w:val="center"/>
        <w:rPr>
          <w:b/>
          <w:sz w:val="28"/>
        </w:rPr>
      </w:pPr>
      <w:r>
        <w:rPr>
          <w:b/>
          <w:sz w:val="28"/>
        </w:rPr>
        <w:t>WESTERN COMMERCE BANK</w:t>
      </w:r>
    </w:p>
    <w:p w14:paraId="573C5C8F" w14:textId="77777777" w:rsidR="00B67B3C" w:rsidRDefault="00B67B3C">
      <w:pPr>
        <w:jc w:val="center"/>
        <w:rPr>
          <w:b/>
          <w:sz w:val="28"/>
        </w:rPr>
      </w:pPr>
      <w:r>
        <w:rPr>
          <w:b/>
          <w:sz w:val="28"/>
        </w:rPr>
        <w:t>CARLSBAD, NEW MEXICO</w:t>
      </w:r>
    </w:p>
    <w:p w14:paraId="41B7C493" w14:textId="77777777" w:rsidR="00B67B3C" w:rsidRDefault="00B67B3C">
      <w:pPr>
        <w:jc w:val="center"/>
        <w:rPr>
          <w:b/>
          <w:sz w:val="28"/>
        </w:rPr>
      </w:pPr>
    </w:p>
    <w:p w14:paraId="41FD0116" w14:textId="77777777" w:rsidR="00B67B3C" w:rsidRDefault="00B67B3C">
      <w:pPr>
        <w:pStyle w:val="Heading5"/>
      </w:pPr>
      <w:r>
        <w:t>COMMUNITY REINVESTMENT ACT STATEMENT</w:t>
      </w:r>
    </w:p>
    <w:p w14:paraId="221F7FFC" w14:textId="77777777" w:rsidR="00B67B3C" w:rsidRDefault="00B67B3C">
      <w:pPr>
        <w:jc w:val="both"/>
      </w:pPr>
    </w:p>
    <w:p w14:paraId="2D7DBBF7" w14:textId="77777777" w:rsidR="00B67B3C" w:rsidRDefault="00B67B3C">
      <w:pPr>
        <w:jc w:val="both"/>
      </w:pPr>
      <w:r>
        <w:t xml:space="preserve">In conformance with the Community Reinvestment Act of 1977, which was enacted as Title VII of the Housing and Community Development Act of 1977, on October 12, 1977, the Board of Directors of Western Commerce Bank does hereby issue this statement and resolution adopted on May </w:t>
      </w:r>
      <w:r w:rsidR="007F58B1">
        <w:t>19</w:t>
      </w:r>
      <w:r w:rsidR="00E02927">
        <w:t>, 20</w:t>
      </w:r>
      <w:r w:rsidR="002A0F7B">
        <w:t>2</w:t>
      </w:r>
      <w:r w:rsidR="007F58B1">
        <w:t>5</w:t>
      </w:r>
      <w:r w:rsidR="00677B1F">
        <w:t>.</w:t>
      </w:r>
    </w:p>
    <w:p w14:paraId="4BA0CF44" w14:textId="77777777" w:rsidR="00800B86" w:rsidRDefault="00800B86">
      <w:pPr>
        <w:jc w:val="both"/>
      </w:pPr>
    </w:p>
    <w:p w14:paraId="733C4A0D" w14:textId="77777777" w:rsidR="00B67B3C" w:rsidRDefault="00B67B3C" w:rsidP="00A4239A">
      <w:r>
        <w:t xml:space="preserve">Western Commerce Bank, Carlsbad, New Mexico, is a </w:t>
      </w:r>
      <w:r w:rsidR="00723077">
        <w:t>bank with assets of $</w:t>
      </w:r>
      <w:r w:rsidR="00A473FE">
        <w:t>7</w:t>
      </w:r>
      <w:r w:rsidR="007F58B1">
        <w:t>80,847,025</w:t>
      </w:r>
      <w:r w:rsidR="00F2177A">
        <w:t xml:space="preserve"> </w:t>
      </w:r>
      <w:r w:rsidR="009429B4">
        <w:t>as of December 31, 202</w:t>
      </w:r>
      <w:r w:rsidR="007F58B1">
        <w:t>4</w:t>
      </w:r>
      <w:r>
        <w:rPr>
          <w:b/>
        </w:rPr>
        <w:t xml:space="preserve"> </w:t>
      </w:r>
      <w:r>
        <w:t>having four banking locations in Carlsbad, one in Loving, two in Lovington, three in Hobbs, one in Tatum,</w:t>
      </w:r>
      <w:r w:rsidR="00A473FE">
        <w:t xml:space="preserve"> one in Clovis, one in Portales,</w:t>
      </w:r>
      <w:r>
        <w:t xml:space="preserve"> and one in Albuquerque, New Mexico.  The primary objective of this Bank is to maintain public confidence and to continue to maintain its, reputation as a sound financial institution.  The objectives require a reasonably conservative lending policy and an aggressive loan administration program to continue a high proportion of commercial, real estate and installment loans in our portfolio.</w:t>
      </w:r>
    </w:p>
    <w:p w14:paraId="6AF1D991" w14:textId="77777777" w:rsidR="00B67B3C" w:rsidRDefault="00B67B3C">
      <w:pPr>
        <w:jc w:val="both"/>
      </w:pPr>
    </w:p>
    <w:p w14:paraId="5B3491D3" w14:textId="77777777" w:rsidR="00B67B3C" w:rsidRDefault="00B67B3C">
      <w:pPr>
        <w:jc w:val="both"/>
      </w:pPr>
      <w:r>
        <w:t>The management of the bank believes that a well-structured loan policy combined with effective loan administration by its officers will result in a sound loan portfolio.  A sound loan portfolio is a desirable and profitable means of employing shareholder and depositor funds.  Management realizes that the lending of money includes the assumption of reasonable business risks.  In the soundest of lending programs, losses will occur; but it is our belief that bank profits will not be significantly affected.  We will minimize loan losses through lending policies established by the Board of Directors and carried out by management.</w:t>
      </w:r>
    </w:p>
    <w:p w14:paraId="0ACB3920" w14:textId="77777777" w:rsidR="00B67B3C" w:rsidRDefault="00B67B3C">
      <w:pPr>
        <w:jc w:val="both"/>
      </w:pPr>
      <w:r>
        <w:t xml:space="preserve"> </w:t>
      </w:r>
    </w:p>
    <w:p w14:paraId="315B4290" w14:textId="77777777" w:rsidR="00B67B3C" w:rsidRDefault="00B67B3C">
      <w:pPr>
        <w:jc w:val="both"/>
      </w:pPr>
      <w:r>
        <w:t>In view of the foregoing, it is hereby resolved by this Board That:</w:t>
      </w:r>
    </w:p>
    <w:p w14:paraId="15156229" w14:textId="77777777" w:rsidR="00B67B3C" w:rsidRDefault="00B67B3C">
      <w:pPr>
        <w:jc w:val="both"/>
      </w:pPr>
    </w:p>
    <w:p w14:paraId="70637C2F" w14:textId="77777777" w:rsidR="00B67B3C" w:rsidRDefault="00B67B3C">
      <w:pPr>
        <w:pStyle w:val="Heading2"/>
        <w:jc w:val="both"/>
      </w:pPr>
      <w:r>
        <w:t>TRADE TERRITORY</w:t>
      </w:r>
    </w:p>
    <w:p w14:paraId="33A0073E" w14:textId="77777777" w:rsidR="00B67B3C" w:rsidRDefault="00B67B3C">
      <w:pPr>
        <w:jc w:val="both"/>
      </w:pPr>
    </w:p>
    <w:p w14:paraId="1D42AC38" w14:textId="77777777" w:rsidR="00B67B3C" w:rsidRDefault="00B67B3C">
      <w:pPr>
        <w:numPr>
          <w:ilvl w:val="0"/>
          <w:numId w:val="2"/>
        </w:numPr>
        <w:jc w:val="both"/>
      </w:pPr>
      <w:r>
        <w:t>Western Commerce Bank considers our “local” designated communities as Carlsbad, Loving, Hobbs, Lovington, Tatum</w:t>
      </w:r>
      <w:r w:rsidR="00A473FE">
        <w:t>, Clovis, Portales,</w:t>
      </w:r>
      <w:r>
        <w:t xml:space="preserve"> and Albuquerque. </w:t>
      </w:r>
      <w:r w:rsidR="00800B86">
        <w:t>We primarily target a two-mile radius around the Albuquerque location</w:t>
      </w:r>
      <w:r w:rsidR="00447A08">
        <w:t xml:space="preserve"> due to the size of the city.</w:t>
      </w:r>
      <w:r>
        <w:t xml:space="preserve"> These are communities that have a WCB branch providing various deposits and loan products in their area.   Although, we first want to serve our local areas we see the need to attract new business from other income opportunities.  The bank has been among the top </w:t>
      </w:r>
      <w:r w:rsidR="00993EA6">
        <w:t>10</w:t>
      </w:r>
      <w:r>
        <w:t xml:space="preserve"> Lenders in New Mexico through the U.S. Small Business Administration for many years.  WCB continues to be certified as a Preferred SBA Lender, as well as be a USDA Certified Lender in New Mexico for Business and Industry Rural Development Loans.  The SBA</w:t>
      </w:r>
      <w:r w:rsidR="00993EA6">
        <w:t xml:space="preserve"> and USDA have continued to send referrals to WCB</w:t>
      </w:r>
      <w:r>
        <w:t xml:space="preserve"> for these </w:t>
      </w:r>
      <w:r w:rsidR="008975FE">
        <w:t>types</w:t>
      </w:r>
      <w:r>
        <w:t xml:space="preserve"> of loans.  The Bank also has a niche loan business for new construction and refinancing of hotel/motels utilizing the government guaranteed loan programs available such as the Small Business </w:t>
      </w:r>
      <w:r w:rsidR="00265585">
        <w:t>Administration’s</w:t>
      </w:r>
      <w:r>
        <w:t xml:space="preserve"> 7A, 504, Business and Industry and USDA programs.   </w:t>
      </w:r>
      <w:r>
        <w:lastRenderedPageBreak/>
        <w:t xml:space="preserve">Some of these loans are not typically in our local lending </w:t>
      </w:r>
      <w:r w:rsidR="008975FE">
        <w:t>areas;</w:t>
      </w:r>
      <w:r>
        <w:t xml:space="preserve"> however these loans provide a needed specialized service and an income source for our institution.   We </w:t>
      </w:r>
      <w:r w:rsidR="00993EA6">
        <w:t>continue to be certified as a</w:t>
      </w:r>
      <w:r>
        <w:t xml:space="preserve"> FHA lender</w:t>
      </w:r>
      <w:r w:rsidR="00993EA6">
        <w:t xml:space="preserve"> to serve those customers.</w:t>
      </w:r>
      <w:r>
        <w:t xml:space="preserve">  This gives us the opportunity to help consumers</w:t>
      </w:r>
      <w:r w:rsidR="00993EA6">
        <w:t xml:space="preserve"> that may not qualify for conventional </w:t>
      </w:r>
      <w:r w:rsidR="00265585">
        <w:t>mortgage</w:t>
      </w:r>
      <w:r w:rsidR="00993EA6">
        <w:t xml:space="preserve"> loans but could qualify</w:t>
      </w:r>
      <w:r>
        <w:t xml:space="preserve"> though the FHA government guarantee program.  Another specialty loan product is through our Insurance Premium Financing program that funds the insurance premium for businesses wishing to pay their insurance premiums in monthly installments.  This is done through various Insurance Agents with customers in and outside our local community definition.  </w:t>
      </w:r>
    </w:p>
    <w:p w14:paraId="21D599E4" w14:textId="77777777" w:rsidR="00B67B3C" w:rsidRDefault="00B67B3C">
      <w:pPr>
        <w:jc w:val="both"/>
      </w:pPr>
    </w:p>
    <w:p w14:paraId="1A7D867D" w14:textId="77777777" w:rsidR="00B67B3C" w:rsidRDefault="00B67B3C">
      <w:pPr>
        <w:numPr>
          <w:ilvl w:val="0"/>
          <w:numId w:val="2"/>
        </w:numPr>
        <w:jc w:val="both"/>
      </w:pPr>
      <w:r>
        <w:t xml:space="preserve">The Bank shall endeavor to help meet the needs of the community it serves, including low and moderate-income neighborhoods, offering the loans reflected in Exhibit B.  These loans shall be offered in a manner that is consistent with safe and sound banking practices.  The bank does not and will not discriminate against credit applicants on the basis of race, color, religion, national origin, sex, handicap, familial status, (provided the applicant has the capacity to enter into a binding contract), or because all or part of the applicant’s income is derived </w:t>
      </w:r>
      <w:r w:rsidR="00265585">
        <w:t>from</w:t>
      </w:r>
      <w:r>
        <w:t xml:space="preserve"> public assistance programs, or because the applicant resides in, or is affiliated with, what is considered to be a low or moderate income area.</w:t>
      </w:r>
    </w:p>
    <w:p w14:paraId="5C9D27E6" w14:textId="77777777" w:rsidR="00B67B3C" w:rsidRDefault="00B67B3C">
      <w:pPr>
        <w:jc w:val="both"/>
      </w:pPr>
    </w:p>
    <w:p w14:paraId="14108F21" w14:textId="77777777" w:rsidR="00B67B3C" w:rsidRDefault="00B67B3C">
      <w:pPr>
        <w:ind w:left="720"/>
        <w:jc w:val="both"/>
      </w:pPr>
      <w:r>
        <w:t xml:space="preserve">We believe that all of our customers and prospective customers deserve the very best products and service we can give them.  We are committed to assuring that our personnel make all potential customers feel welcome and valued by us.  </w:t>
      </w:r>
      <w:r w:rsidR="00CB22D7">
        <w:t>Our Online Banking and Bill Pay programs are offered at no charge to all consumer and commercial customers</w:t>
      </w:r>
      <w:r w:rsidR="00DE7372">
        <w:t>.  Customer</w:t>
      </w:r>
      <w:r w:rsidR="00CB22D7">
        <w:t>s</w:t>
      </w:r>
      <w:r w:rsidR="00DE7372">
        <w:t xml:space="preserve"> may print and complete a loan application for a home mortgage, consumer or commercial loan and mail or bring in to the bank.</w:t>
      </w:r>
      <w:r>
        <w:t xml:space="preserve"> We realize a large portion of our customers in Southeastern New Mexico work in jobs that make it hard for them to </w:t>
      </w:r>
      <w:r w:rsidR="003C5CD7">
        <w:t xml:space="preserve">come to the bank during normal working hours and feel this will help offer a product to be more convenient for them.  </w:t>
      </w:r>
      <w:r w:rsidR="00CB22D7">
        <w:t xml:space="preserve">Our lenders will arrange to meet with customers after normal hours if needed.  </w:t>
      </w:r>
    </w:p>
    <w:p w14:paraId="5A4FA008" w14:textId="77777777" w:rsidR="00B67B3C" w:rsidRDefault="00B67B3C">
      <w:pPr>
        <w:ind w:left="720"/>
        <w:jc w:val="both"/>
      </w:pPr>
    </w:p>
    <w:p w14:paraId="3BBB31D7" w14:textId="77777777" w:rsidR="00B67B3C" w:rsidRDefault="00B67B3C">
      <w:pPr>
        <w:ind w:left="720"/>
        <w:jc w:val="both"/>
      </w:pPr>
      <w:r>
        <w:t>Every employee, supervisor, officer or director of our bank is responsible for assuring non-discrimination in their actions to our customers.  If we detect or have reason to suspect discrimination by an employee of this bank, we will promptly investigate the matter and take appropriate action, which may include reversal of the decisions of individuals involved, as well as the potential for disciplinary action and dismissal.</w:t>
      </w:r>
    </w:p>
    <w:p w14:paraId="1773E444" w14:textId="77777777" w:rsidR="00B67B3C" w:rsidRDefault="00B67B3C">
      <w:pPr>
        <w:ind w:left="720"/>
        <w:jc w:val="both"/>
      </w:pPr>
    </w:p>
    <w:p w14:paraId="5408D267" w14:textId="77777777" w:rsidR="00B67B3C" w:rsidRDefault="00B67B3C">
      <w:pPr>
        <w:ind w:left="720"/>
        <w:jc w:val="both"/>
      </w:pPr>
      <w:r>
        <w:t>We believe that commitment to Equal Credit Opportunity Act is not only our obligation as corporate citizens, but is also fundamental to good business practice.</w:t>
      </w:r>
    </w:p>
    <w:p w14:paraId="717CA11E" w14:textId="77777777" w:rsidR="00B67B3C" w:rsidRDefault="00B67B3C">
      <w:pPr>
        <w:ind w:left="720"/>
        <w:jc w:val="both"/>
      </w:pPr>
    </w:p>
    <w:p w14:paraId="553DE4B9" w14:textId="77777777" w:rsidR="00B67B3C" w:rsidRDefault="00B67B3C">
      <w:pPr>
        <w:pStyle w:val="Heading1"/>
        <w:jc w:val="both"/>
      </w:pPr>
      <w:r>
        <w:t>GOVERNMENT PROGAMS</w:t>
      </w:r>
    </w:p>
    <w:p w14:paraId="427C6B8B" w14:textId="77777777" w:rsidR="00B67B3C" w:rsidRDefault="00B67B3C">
      <w:pPr>
        <w:ind w:left="720"/>
        <w:jc w:val="both"/>
      </w:pPr>
    </w:p>
    <w:p w14:paraId="3A368146" w14:textId="77777777" w:rsidR="00B67B3C" w:rsidRDefault="00B67B3C">
      <w:pPr>
        <w:numPr>
          <w:ilvl w:val="0"/>
          <w:numId w:val="2"/>
        </w:numPr>
        <w:jc w:val="both"/>
      </w:pPr>
      <w:r>
        <w:t>Management shall continue to work with the United States Small Business Administration (SBA), Business and Industry Loans, Farm Services Agency (FSA), Federal Housing Authority (FHA), Fannie Mae, New Mexico Mortgage Finance Authority (NMFA)</w:t>
      </w:r>
      <w:r w:rsidR="008975FE">
        <w:t>, Veterans</w:t>
      </w:r>
      <w:r>
        <w:t xml:space="preserve"> Authority (VA), Guaranteed Rural Housing (GRH)</w:t>
      </w:r>
      <w:r w:rsidR="008975FE">
        <w:t>, SBA’s</w:t>
      </w:r>
      <w:r>
        <w:t xml:space="preserve"> Patriot Express</w:t>
      </w:r>
      <w:r w:rsidR="007975BE">
        <w:t>, FEMA</w:t>
      </w:r>
      <w:r>
        <w:t xml:space="preserve">, New Mexico Rural Development Response Council, and Federal Home Loan Bank affordable </w:t>
      </w:r>
      <w:r w:rsidR="009429B4">
        <w:t xml:space="preserve">housing program. </w:t>
      </w:r>
      <w:r>
        <w:t xml:space="preserve">These agencies help meet the credit needs </w:t>
      </w:r>
      <w:r>
        <w:lastRenderedPageBreak/>
        <w:t>of customers by offer better terms and conditions along with the guaranteed portion to the banking communities that support our overall bank philosophy.</w:t>
      </w:r>
    </w:p>
    <w:p w14:paraId="580A22BC" w14:textId="77777777" w:rsidR="00B67B3C" w:rsidRDefault="00B67B3C">
      <w:pPr>
        <w:ind w:left="720"/>
        <w:jc w:val="both"/>
      </w:pPr>
    </w:p>
    <w:p w14:paraId="17E36B01" w14:textId="77777777" w:rsidR="00B67B3C" w:rsidRDefault="00B67B3C">
      <w:pPr>
        <w:ind w:left="720"/>
        <w:jc w:val="both"/>
      </w:pPr>
    </w:p>
    <w:p w14:paraId="0A8CBDA3" w14:textId="77777777" w:rsidR="00B67B3C" w:rsidRDefault="00B67B3C">
      <w:pPr>
        <w:ind w:left="720"/>
        <w:jc w:val="both"/>
        <w:rPr>
          <w:b/>
        </w:rPr>
      </w:pPr>
      <w:r>
        <w:rPr>
          <w:b/>
        </w:rPr>
        <w:t>NEEDS ASSESSMENTS</w:t>
      </w:r>
    </w:p>
    <w:p w14:paraId="5453D980" w14:textId="77777777" w:rsidR="00B67B3C" w:rsidRDefault="00B67B3C">
      <w:pPr>
        <w:ind w:left="720"/>
        <w:jc w:val="both"/>
        <w:rPr>
          <w:b/>
        </w:rPr>
      </w:pPr>
    </w:p>
    <w:p w14:paraId="2FCBE1B0" w14:textId="77777777" w:rsidR="00B67B3C" w:rsidRDefault="00B67B3C">
      <w:pPr>
        <w:numPr>
          <w:ilvl w:val="0"/>
          <w:numId w:val="2"/>
        </w:numPr>
        <w:jc w:val="both"/>
      </w:pPr>
      <w:r>
        <w:t xml:space="preserve">The management of the bank is hereby directed to keep informed of the credit needs of our designated local communities and, in particular, management should involve itself in organizations through personal involvement or through interviews with people involved in organizations in our counties that may reflect the needs of our communities.  Examples of such organizations are Board of Realtors, Chamber of Commerce, Hobbs Hispanio Chamber of </w:t>
      </w:r>
      <w:r w:rsidR="00723077">
        <w:t xml:space="preserve">Commerce, </w:t>
      </w:r>
      <w:r>
        <w:t xml:space="preserve">United Way Agencies, SBA State Wide Advisory Committee, Lea County Economic Development Committee, New Mexico Bankers Association, Department of Development, City Planning and Zoning and ACCION Task Force.  This list is not exhaustive; it is simply illustrative.  It is noted that presently employees and officers of the bank are involved in other worthy volunteer groups, such as the Carlsbad Municipal Schools Budget and Finance Sub Committee, Carlsbad Chamber of Commerce </w:t>
      </w:r>
      <w:r w:rsidR="00CB22D7">
        <w:t>Government Affairs</w:t>
      </w:r>
      <w:r w:rsidR="00723077">
        <w:t>, Ambassadors</w:t>
      </w:r>
      <w:r w:rsidR="00CB22D7">
        <w:t xml:space="preserve"> and Positively Carlsbad Comm</w:t>
      </w:r>
      <w:r>
        <w:t>ittee</w:t>
      </w:r>
      <w:r w:rsidR="00CB22D7">
        <w:t>s</w:t>
      </w:r>
      <w:r>
        <w:t>, Lions Club, Rotary,</w:t>
      </w:r>
      <w:r w:rsidR="003C5CD7">
        <w:t xml:space="preserve"> Kiwanis,</w:t>
      </w:r>
      <w:r>
        <w:t xml:space="preserve"> </w:t>
      </w:r>
      <w:r w:rsidR="00723077">
        <w:t xml:space="preserve">Lea County </w:t>
      </w:r>
      <w:r w:rsidR="00265585">
        <w:t>Women’s</w:t>
      </w:r>
      <w:r w:rsidR="00723077">
        <w:t xml:space="preserve"> Network, </w:t>
      </w:r>
      <w:r>
        <w:t>Lovington Lodgers Tax Board, as well as others.  The Board of Directors encourages involvement of this nature.</w:t>
      </w:r>
    </w:p>
    <w:p w14:paraId="3B9DDCC7" w14:textId="77777777" w:rsidR="00B67B3C" w:rsidRDefault="00B67B3C">
      <w:pPr>
        <w:pStyle w:val="Heading2"/>
        <w:jc w:val="both"/>
      </w:pPr>
    </w:p>
    <w:p w14:paraId="322B8ED8" w14:textId="77777777" w:rsidR="00B67B3C" w:rsidRDefault="00B67B3C">
      <w:pPr>
        <w:pStyle w:val="Heading2"/>
        <w:jc w:val="both"/>
      </w:pPr>
      <w:r>
        <w:t>COMMUNITY INVOLVEMENT</w:t>
      </w:r>
    </w:p>
    <w:p w14:paraId="4C13B20F" w14:textId="77777777" w:rsidR="00B67B3C" w:rsidRDefault="00B67B3C">
      <w:pPr>
        <w:jc w:val="both"/>
      </w:pPr>
    </w:p>
    <w:p w14:paraId="2AA2CF21" w14:textId="77777777" w:rsidR="00B67B3C" w:rsidRDefault="00B67B3C">
      <w:pPr>
        <w:numPr>
          <w:ilvl w:val="0"/>
          <w:numId w:val="2"/>
        </w:numPr>
        <w:jc w:val="both"/>
      </w:pPr>
      <w:r>
        <w:t>Our Board of Directors, bank management and employees will continue to be involved in community affairs in our local communities.  It is also noted that the president is very activ</w:t>
      </w:r>
      <w:r w:rsidR="00265585">
        <w:t xml:space="preserve">e in the community as he is a Board Member of the New Mexico Bankers Association, Eddy Treasurer Finance Committee, </w:t>
      </w:r>
      <w:r w:rsidR="009429B4">
        <w:t>and Early High School College.</w:t>
      </w:r>
      <w:r>
        <w:t xml:space="preserve"> </w:t>
      </w:r>
    </w:p>
    <w:p w14:paraId="42F0EB1F" w14:textId="77777777" w:rsidR="00B67B3C" w:rsidRDefault="00B67B3C" w:rsidP="00DE7372">
      <w:pPr>
        <w:ind w:left="720"/>
        <w:jc w:val="both"/>
      </w:pPr>
    </w:p>
    <w:p w14:paraId="2F78DEB4" w14:textId="77777777" w:rsidR="00B67B3C" w:rsidRDefault="00B67B3C">
      <w:pPr>
        <w:ind w:left="720"/>
        <w:jc w:val="both"/>
      </w:pPr>
      <w:r>
        <w:t>We offer our employees a Casual Day to dress</w:t>
      </w:r>
      <w:r w:rsidR="003C5CD7">
        <w:t xml:space="preserve"> business casual</w:t>
      </w:r>
      <w:r>
        <w:t xml:space="preserve">, once a month.  Employees participate by donating their own money to various charitable organizations or causes.  The bank matches the amount contributed by the employees to increase the donation.  These funds have helped families with expenses caused by death, medical bills, fire disasters, and our biggest donation is to help </w:t>
      </w:r>
      <w:r w:rsidR="00A42B34">
        <w:t xml:space="preserve">low income </w:t>
      </w:r>
      <w:r>
        <w:t>families at Christmas and Thanksgiving with food and gifts that otherwise would not have the funds, or anything that might be needed in an emergency.</w:t>
      </w:r>
    </w:p>
    <w:p w14:paraId="4B045C15" w14:textId="77777777" w:rsidR="00B67B3C" w:rsidRDefault="00B67B3C">
      <w:pPr>
        <w:ind w:left="720"/>
        <w:jc w:val="both"/>
      </w:pPr>
    </w:p>
    <w:p w14:paraId="014D706B" w14:textId="77777777" w:rsidR="00B67B3C" w:rsidRDefault="00B67B3C">
      <w:pPr>
        <w:ind w:left="720"/>
        <w:jc w:val="both"/>
      </w:pPr>
    </w:p>
    <w:p w14:paraId="12DE63BC" w14:textId="77777777" w:rsidR="00B67B3C" w:rsidRDefault="00B67B3C">
      <w:pPr>
        <w:pStyle w:val="Heading1"/>
        <w:jc w:val="both"/>
      </w:pPr>
      <w:r>
        <w:t>ENCOURAGED ACTIVITIES</w:t>
      </w:r>
    </w:p>
    <w:p w14:paraId="78A4D2E0" w14:textId="77777777" w:rsidR="00B67B3C" w:rsidRDefault="00B67B3C">
      <w:pPr>
        <w:ind w:left="720"/>
        <w:jc w:val="both"/>
      </w:pPr>
    </w:p>
    <w:p w14:paraId="663ACDD3" w14:textId="77777777" w:rsidR="00B67B3C" w:rsidRDefault="00B67B3C" w:rsidP="00C200C4">
      <w:pPr>
        <w:pStyle w:val="BodyTextIndent"/>
        <w:numPr>
          <w:ilvl w:val="0"/>
          <w:numId w:val="2"/>
        </w:numPr>
        <w:jc w:val="both"/>
      </w:pPr>
      <w:r>
        <w:t>The officers of the bank are expected to make service calls in the community and participate in civic organizations.  Opportunities to better serve the community are vital, and ongoing programs will be maintained to make the officers aware of the credit needs of the community.</w:t>
      </w:r>
      <w:r w:rsidR="00C200C4">
        <w:t xml:space="preserve">  </w:t>
      </w:r>
      <w:r>
        <w:t>The staff of the bank is trained to acknowledge that problems do exist in our community.  When they become aware of problems that the bank can help solve, they are to bring these issues to the attention of management.</w:t>
      </w:r>
    </w:p>
    <w:p w14:paraId="78F71634" w14:textId="77777777" w:rsidR="00B67B3C" w:rsidRDefault="00B67B3C">
      <w:pPr>
        <w:ind w:left="720"/>
        <w:jc w:val="both"/>
      </w:pPr>
    </w:p>
    <w:p w14:paraId="3A1BC114" w14:textId="77777777" w:rsidR="00B67B3C" w:rsidRDefault="00B67B3C">
      <w:pPr>
        <w:ind w:left="720"/>
        <w:jc w:val="both"/>
      </w:pPr>
      <w:r>
        <w:lastRenderedPageBreak/>
        <w:t>The bank shall continue to assist municipalities (when the bank’s resources allow) in local bond issues and continue to be very aggressive in accepting local public funds from entities in our markets.</w:t>
      </w:r>
    </w:p>
    <w:p w14:paraId="55CADD3A" w14:textId="77777777" w:rsidR="00B67B3C" w:rsidRDefault="00B67B3C">
      <w:pPr>
        <w:ind w:left="720"/>
        <w:jc w:val="both"/>
      </w:pPr>
    </w:p>
    <w:p w14:paraId="6295E66A" w14:textId="77777777" w:rsidR="00B67B3C" w:rsidRDefault="00B67B3C">
      <w:pPr>
        <w:pStyle w:val="Heading4"/>
        <w:jc w:val="both"/>
        <w:rPr>
          <w:sz w:val="28"/>
        </w:rPr>
      </w:pPr>
    </w:p>
    <w:p w14:paraId="2BB56360" w14:textId="77777777" w:rsidR="00B67B3C" w:rsidRDefault="00B67B3C">
      <w:pPr>
        <w:pStyle w:val="Heading4"/>
        <w:jc w:val="both"/>
        <w:rPr>
          <w:sz w:val="28"/>
        </w:rPr>
      </w:pPr>
      <w:r>
        <w:rPr>
          <w:sz w:val="28"/>
        </w:rPr>
        <w:t>EXHIBIT B</w:t>
      </w:r>
    </w:p>
    <w:p w14:paraId="68B21ECF" w14:textId="77777777" w:rsidR="00B67B3C" w:rsidRDefault="00B67B3C">
      <w:pPr>
        <w:ind w:left="720"/>
        <w:jc w:val="both"/>
        <w:rPr>
          <w:b/>
          <w:sz w:val="28"/>
        </w:rPr>
      </w:pPr>
      <w:r>
        <w:rPr>
          <w:b/>
          <w:sz w:val="28"/>
        </w:rPr>
        <w:t>LOAN PRODUCTS OF WESTERN COMMERCE BANK</w:t>
      </w:r>
    </w:p>
    <w:p w14:paraId="1454C93D" w14:textId="77777777" w:rsidR="00B67B3C" w:rsidRDefault="00B67B3C">
      <w:pPr>
        <w:ind w:left="720"/>
        <w:jc w:val="both"/>
        <w:rPr>
          <w:b/>
          <w:sz w:val="28"/>
        </w:rPr>
      </w:pPr>
    </w:p>
    <w:p w14:paraId="13B8DB11" w14:textId="77777777" w:rsidR="00B67B3C" w:rsidRDefault="00B67B3C">
      <w:pPr>
        <w:ind w:left="720"/>
        <w:jc w:val="both"/>
        <w:rPr>
          <w:bCs/>
        </w:rPr>
      </w:pPr>
      <w:r>
        <w:rPr>
          <w:bCs/>
        </w:rPr>
        <w:t xml:space="preserve">The following is a list of loan products offered by Western Commerce Bank, </w:t>
      </w:r>
      <w:r w:rsidR="00C347C6">
        <w:rPr>
          <w:bCs/>
        </w:rPr>
        <w:t>loans are approved based off our more detailed</w:t>
      </w:r>
      <w:r>
        <w:rPr>
          <w:bCs/>
        </w:rPr>
        <w:t xml:space="preserve"> Executive and Loan Policy.</w:t>
      </w:r>
    </w:p>
    <w:p w14:paraId="35B8CD9A" w14:textId="77777777" w:rsidR="00B67B3C" w:rsidRDefault="00B67B3C">
      <w:pPr>
        <w:ind w:left="720"/>
        <w:jc w:val="both"/>
        <w:rPr>
          <w:bCs/>
          <w:sz w:val="28"/>
        </w:rPr>
      </w:pPr>
    </w:p>
    <w:p w14:paraId="0DB47027" w14:textId="77777777" w:rsidR="00B67B3C" w:rsidRDefault="00B67B3C">
      <w:pPr>
        <w:pStyle w:val="Heading3"/>
        <w:rPr>
          <w:bCs w:val="0"/>
        </w:rPr>
      </w:pPr>
      <w:r>
        <w:rPr>
          <w:bCs w:val="0"/>
        </w:rPr>
        <w:t>UNSECU</w:t>
      </w:r>
      <w:r w:rsidR="008975FE">
        <w:rPr>
          <w:bCs w:val="0"/>
        </w:rPr>
        <w:t>RED CONSUMER LOANS ($2,500 or Less)</w:t>
      </w:r>
    </w:p>
    <w:p w14:paraId="5E3F4E86" w14:textId="77777777" w:rsidR="00B67B3C" w:rsidRDefault="00B67B3C">
      <w:pPr>
        <w:ind w:left="720"/>
        <w:jc w:val="both"/>
      </w:pPr>
    </w:p>
    <w:p w14:paraId="3DB45A06" w14:textId="77777777" w:rsidR="008975FE" w:rsidRDefault="008975FE">
      <w:pPr>
        <w:ind w:left="720"/>
        <w:jc w:val="both"/>
      </w:pPr>
      <w:r>
        <w:t>In order to provide our customers a safe, affordable and feasible alternative to high-cost credit products such as payday loans and title loans offered by non-bank, non-regulated lenders; our Bank offers an unsecured loan product. Our goal is to build and maintain long-term banking relationships and offer as many banking products as possible to fill any financial needs a customer or potential customer might have.</w:t>
      </w:r>
    </w:p>
    <w:p w14:paraId="4AEE6EDF" w14:textId="77777777" w:rsidR="008975FE" w:rsidRDefault="008975FE">
      <w:pPr>
        <w:ind w:left="720"/>
        <w:jc w:val="both"/>
      </w:pPr>
    </w:p>
    <w:p w14:paraId="382040EC" w14:textId="77777777" w:rsidR="008975FE" w:rsidRDefault="008975FE" w:rsidP="008975FE">
      <w:pPr>
        <w:pStyle w:val="Heading3"/>
        <w:rPr>
          <w:bCs w:val="0"/>
        </w:rPr>
      </w:pPr>
      <w:r>
        <w:rPr>
          <w:bCs w:val="0"/>
        </w:rPr>
        <w:t>UNSECURED CONSUMER LOANS ($2,501 and Higher)</w:t>
      </w:r>
    </w:p>
    <w:p w14:paraId="48676464" w14:textId="77777777" w:rsidR="008975FE" w:rsidRDefault="008975FE">
      <w:pPr>
        <w:ind w:left="720"/>
        <w:jc w:val="both"/>
      </w:pPr>
    </w:p>
    <w:p w14:paraId="4183352F" w14:textId="77777777" w:rsidR="00B67B3C" w:rsidRDefault="00B67B3C" w:rsidP="008975FE">
      <w:pPr>
        <w:ind w:left="720"/>
        <w:jc w:val="both"/>
      </w:pPr>
      <w:r>
        <w:t xml:space="preserve">When in the loan officer’s judgment and in the bank’s best interest to do so; we will lend on an unsecured basis to consumer customers.  Unsecured loans involve a greater risk than secured loans and should be made with great caution and carefully considered using the </w:t>
      </w:r>
      <w:r w:rsidR="00265585">
        <w:t>bank’s</w:t>
      </w:r>
      <w:r>
        <w:t xml:space="preserve"> lending policy.</w:t>
      </w:r>
    </w:p>
    <w:p w14:paraId="619C1248" w14:textId="77777777" w:rsidR="00B67B3C" w:rsidRDefault="00B67B3C">
      <w:pPr>
        <w:ind w:left="720"/>
        <w:jc w:val="both"/>
      </w:pPr>
    </w:p>
    <w:p w14:paraId="3B763590" w14:textId="77777777" w:rsidR="00E6680B" w:rsidRDefault="00E6680B" w:rsidP="00E6680B">
      <w:pPr>
        <w:pStyle w:val="Heading1"/>
        <w:jc w:val="both"/>
        <w:rPr>
          <w:sz w:val="24"/>
        </w:rPr>
      </w:pPr>
      <w:r>
        <w:rPr>
          <w:sz w:val="24"/>
        </w:rPr>
        <w:t>GOVERNMENT EMPLOYEE FURLOUGHED ASSISTANCE LOANS</w:t>
      </w:r>
    </w:p>
    <w:p w14:paraId="40F1B43F" w14:textId="77777777" w:rsidR="00E6680B" w:rsidRDefault="00E6680B">
      <w:pPr>
        <w:pStyle w:val="Heading1"/>
        <w:jc w:val="both"/>
        <w:rPr>
          <w:sz w:val="24"/>
        </w:rPr>
      </w:pPr>
    </w:p>
    <w:p w14:paraId="139CB40C" w14:textId="77777777" w:rsidR="00E6680B" w:rsidRDefault="00E6680B">
      <w:pPr>
        <w:pStyle w:val="Heading1"/>
        <w:jc w:val="both"/>
        <w:rPr>
          <w:sz w:val="24"/>
        </w:rPr>
      </w:pPr>
      <w:r>
        <w:rPr>
          <w:b w:val="0"/>
          <w:sz w:val="24"/>
        </w:rPr>
        <w:t>This loan product will only be available during a government shutdown and only to those furloughed government employees. At the point in time the government shutdown ends this program will expire.</w:t>
      </w:r>
    </w:p>
    <w:p w14:paraId="7DB3FE0E" w14:textId="77777777" w:rsidR="00E6680B" w:rsidRDefault="00E6680B">
      <w:pPr>
        <w:pStyle w:val="Heading1"/>
        <w:jc w:val="both"/>
        <w:rPr>
          <w:sz w:val="24"/>
        </w:rPr>
      </w:pPr>
    </w:p>
    <w:p w14:paraId="7D266D26" w14:textId="77777777" w:rsidR="00B67B3C" w:rsidRDefault="00B67B3C">
      <w:pPr>
        <w:pStyle w:val="Heading1"/>
        <w:jc w:val="both"/>
        <w:rPr>
          <w:sz w:val="24"/>
        </w:rPr>
      </w:pPr>
      <w:r>
        <w:rPr>
          <w:sz w:val="24"/>
        </w:rPr>
        <w:t>AUTOMOBILE LOANS</w:t>
      </w:r>
    </w:p>
    <w:p w14:paraId="463633A1" w14:textId="77777777" w:rsidR="00B67B3C" w:rsidRDefault="00B67B3C">
      <w:pPr>
        <w:ind w:left="720"/>
        <w:jc w:val="both"/>
      </w:pPr>
    </w:p>
    <w:p w14:paraId="286785D3" w14:textId="77777777" w:rsidR="00B67B3C" w:rsidRDefault="00B67B3C">
      <w:pPr>
        <w:ind w:left="720"/>
        <w:jc w:val="both"/>
      </w:pPr>
      <w:r>
        <w:t>Any loan in which an automobile (or other consumer vehicle) is used as collateral is classified as an automobile loan.  The bank continues to offer both direct loans to bank customers and dealer-originated loans.</w:t>
      </w:r>
    </w:p>
    <w:p w14:paraId="2685BD6E" w14:textId="77777777" w:rsidR="00B67B3C" w:rsidRDefault="00B67B3C">
      <w:pPr>
        <w:ind w:left="720"/>
        <w:jc w:val="both"/>
      </w:pPr>
    </w:p>
    <w:p w14:paraId="73C0ED44" w14:textId="77777777" w:rsidR="00B67B3C" w:rsidRDefault="00B67B3C">
      <w:pPr>
        <w:pStyle w:val="Heading1"/>
        <w:jc w:val="both"/>
        <w:rPr>
          <w:sz w:val="24"/>
        </w:rPr>
      </w:pPr>
      <w:r>
        <w:rPr>
          <w:sz w:val="24"/>
        </w:rPr>
        <w:t>HOME IMPROVEMENT LOANS</w:t>
      </w:r>
    </w:p>
    <w:p w14:paraId="4B5B2E68" w14:textId="77777777" w:rsidR="00B67B3C" w:rsidRDefault="00B67B3C">
      <w:pPr>
        <w:ind w:left="720"/>
        <w:jc w:val="both"/>
      </w:pPr>
    </w:p>
    <w:p w14:paraId="04102A6B" w14:textId="77777777" w:rsidR="00B67B3C" w:rsidRDefault="00B67B3C">
      <w:pPr>
        <w:ind w:left="720"/>
        <w:jc w:val="both"/>
      </w:pPr>
      <w:r>
        <w:t>Home improvement loans can be made for a variety of reasons including, but not limited to, additions to a home, air conditioning, heating, a new roof, remodeling, swimming pools, fences, landscaping, etc.  It is the bank’s policy to take a second mortgage on the real estate that is being improved with debt to value ratios not exceeding guidelines approved in the Executive and Loan Policy.  All non-conforming loans must be pre-approved by the officer loan committee and tracked for reporting purposes.</w:t>
      </w:r>
    </w:p>
    <w:p w14:paraId="7B380E27" w14:textId="77777777" w:rsidR="00B67B3C" w:rsidRDefault="00B67B3C">
      <w:pPr>
        <w:ind w:left="720"/>
        <w:jc w:val="both"/>
      </w:pPr>
    </w:p>
    <w:p w14:paraId="3083F2B8" w14:textId="77777777" w:rsidR="00B67B3C" w:rsidRDefault="008975FE">
      <w:pPr>
        <w:pStyle w:val="BodyTextIndent3"/>
        <w:rPr>
          <w:bCs/>
        </w:rPr>
      </w:pPr>
      <w:r>
        <w:rPr>
          <w:bCs/>
        </w:rPr>
        <w:lastRenderedPageBreak/>
        <w:t xml:space="preserve">HOME EQUITY CREDIT LINE </w:t>
      </w:r>
      <w:r w:rsidR="00B67B3C">
        <w:rPr>
          <w:bCs/>
        </w:rPr>
        <w:t>(HECL)</w:t>
      </w:r>
    </w:p>
    <w:p w14:paraId="51033CC2" w14:textId="77777777" w:rsidR="00B67B3C" w:rsidRDefault="00B67B3C">
      <w:pPr>
        <w:jc w:val="both"/>
      </w:pPr>
    </w:p>
    <w:p w14:paraId="043EB5FF" w14:textId="77777777" w:rsidR="00B67B3C" w:rsidRDefault="00B67B3C">
      <w:pPr>
        <w:pStyle w:val="BodyText2"/>
        <w:ind w:left="720"/>
      </w:pPr>
      <w:r>
        <w:t>A HECL is a form of revolving open-end credit in which the customer’s home serves as collateral.  The customer will be approved for a specific amount of credit (their credit limit) to spend for items such as education, vacations, medical bills, or remodeling.  The loans will normally have a term of 15 years with a variable rate.</w:t>
      </w:r>
    </w:p>
    <w:p w14:paraId="74D8B11B" w14:textId="77777777" w:rsidR="00B67B3C" w:rsidRDefault="00B67B3C">
      <w:pPr>
        <w:jc w:val="both"/>
      </w:pPr>
    </w:p>
    <w:p w14:paraId="380F3EDD" w14:textId="77777777" w:rsidR="00B67B3C" w:rsidRDefault="00B67B3C">
      <w:pPr>
        <w:pStyle w:val="Heading1"/>
        <w:jc w:val="both"/>
        <w:rPr>
          <w:sz w:val="24"/>
        </w:rPr>
      </w:pPr>
      <w:r>
        <w:rPr>
          <w:sz w:val="24"/>
        </w:rPr>
        <w:t>STOCKS AND BONDS AS COLLATERAL</w:t>
      </w:r>
    </w:p>
    <w:p w14:paraId="3BEB670C" w14:textId="77777777" w:rsidR="00B67B3C" w:rsidRDefault="00B67B3C">
      <w:pPr>
        <w:ind w:left="720"/>
        <w:jc w:val="both"/>
      </w:pPr>
    </w:p>
    <w:p w14:paraId="50DD0B21" w14:textId="77777777" w:rsidR="00B67B3C" w:rsidRDefault="00B67B3C">
      <w:pPr>
        <w:ind w:left="720"/>
        <w:jc w:val="both"/>
      </w:pPr>
      <w:r>
        <w:t>Stock and bond loans fall into two categories:</w:t>
      </w:r>
    </w:p>
    <w:p w14:paraId="4B00CDAD" w14:textId="77777777" w:rsidR="00B67B3C" w:rsidRDefault="00B67B3C">
      <w:pPr>
        <w:ind w:left="720"/>
        <w:jc w:val="both"/>
      </w:pPr>
    </w:p>
    <w:p w14:paraId="78DF33C5" w14:textId="77777777" w:rsidR="00B67B3C" w:rsidRDefault="00B67B3C">
      <w:pPr>
        <w:numPr>
          <w:ilvl w:val="0"/>
          <w:numId w:val="4"/>
        </w:numPr>
        <w:jc w:val="both"/>
      </w:pPr>
      <w:r>
        <w:t>Those made for the purpose of buying or carrying margin stocks according to Regulation U.</w:t>
      </w:r>
    </w:p>
    <w:p w14:paraId="25D2092D" w14:textId="77777777" w:rsidR="00B67B3C" w:rsidRDefault="00B67B3C">
      <w:pPr>
        <w:jc w:val="both"/>
      </w:pPr>
    </w:p>
    <w:p w14:paraId="05B6B986" w14:textId="77777777" w:rsidR="00B67B3C" w:rsidRDefault="00B67B3C">
      <w:pPr>
        <w:numPr>
          <w:ilvl w:val="0"/>
          <w:numId w:val="4"/>
        </w:numPr>
        <w:jc w:val="both"/>
      </w:pPr>
      <w:r>
        <w:t>All other loans secured by stock</w:t>
      </w:r>
    </w:p>
    <w:p w14:paraId="4DF809AB" w14:textId="77777777" w:rsidR="00B67B3C" w:rsidRDefault="00B67B3C">
      <w:pPr>
        <w:ind w:left="720"/>
        <w:jc w:val="both"/>
      </w:pPr>
    </w:p>
    <w:p w14:paraId="3F97C39B" w14:textId="77777777" w:rsidR="00B67B3C" w:rsidRDefault="00B67B3C">
      <w:pPr>
        <w:pStyle w:val="Heading1"/>
        <w:jc w:val="both"/>
        <w:rPr>
          <w:sz w:val="24"/>
        </w:rPr>
      </w:pPr>
      <w:r>
        <w:rPr>
          <w:sz w:val="24"/>
        </w:rPr>
        <w:t>CERTIFICATES OF DEPOSIT LOANS</w:t>
      </w:r>
    </w:p>
    <w:p w14:paraId="3C37ED05" w14:textId="77777777" w:rsidR="00B67B3C" w:rsidRDefault="00B67B3C">
      <w:pPr>
        <w:ind w:left="720"/>
        <w:jc w:val="both"/>
      </w:pPr>
    </w:p>
    <w:p w14:paraId="488CBF3E" w14:textId="77777777" w:rsidR="00B67B3C" w:rsidRDefault="00B67B3C">
      <w:pPr>
        <w:ind w:left="720"/>
        <w:jc w:val="both"/>
      </w:pPr>
      <w:r>
        <w:t>This type of loan is considered to be 100% secured and, when properly documented, is the safest loan a bank can make.  The bank will loan against its own Certificates of Deposit and will make such loans for any legitimate purpose.</w:t>
      </w:r>
    </w:p>
    <w:p w14:paraId="5A9192FA" w14:textId="77777777" w:rsidR="00B67B3C" w:rsidRDefault="00B67B3C">
      <w:pPr>
        <w:ind w:left="720"/>
        <w:jc w:val="both"/>
      </w:pPr>
    </w:p>
    <w:p w14:paraId="1DC0586A" w14:textId="77777777" w:rsidR="00B67B3C" w:rsidRDefault="00B67B3C">
      <w:pPr>
        <w:pStyle w:val="Heading1"/>
        <w:jc w:val="both"/>
        <w:rPr>
          <w:sz w:val="24"/>
        </w:rPr>
      </w:pPr>
      <w:r>
        <w:rPr>
          <w:sz w:val="24"/>
        </w:rPr>
        <w:t>MOBILE HOME LOAN</w:t>
      </w:r>
    </w:p>
    <w:p w14:paraId="770C9AF1" w14:textId="77777777" w:rsidR="00B67B3C" w:rsidRDefault="00B67B3C">
      <w:pPr>
        <w:ind w:left="720"/>
        <w:jc w:val="both"/>
      </w:pPr>
    </w:p>
    <w:p w14:paraId="39A117D9" w14:textId="77777777" w:rsidR="00B67B3C" w:rsidRDefault="00B67B3C">
      <w:pPr>
        <w:ind w:left="720"/>
        <w:jc w:val="both"/>
      </w:pPr>
      <w:r>
        <w:t>Recent experience with this market has not been as profitable as other consumer type loans.  Therefore, the bank will finance mobile home purchases on a more limited basis and review of collateral.</w:t>
      </w:r>
    </w:p>
    <w:p w14:paraId="741CA2E4" w14:textId="77777777" w:rsidR="005A5F17" w:rsidRDefault="005A5F17">
      <w:pPr>
        <w:pStyle w:val="Heading1"/>
        <w:jc w:val="both"/>
        <w:rPr>
          <w:sz w:val="24"/>
        </w:rPr>
      </w:pPr>
    </w:p>
    <w:p w14:paraId="09A1F47A" w14:textId="77777777" w:rsidR="00B67B3C" w:rsidRDefault="00B67B3C">
      <w:pPr>
        <w:pStyle w:val="Heading1"/>
        <w:jc w:val="both"/>
        <w:rPr>
          <w:sz w:val="24"/>
        </w:rPr>
      </w:pPr>
      <w:r>
        <w:rPr>
          <w:sz w:val="24"/>
        </w:rPr>
        <w:t>CASH VALUE OF LIFE INSURANCE LOANS</w:t>
      </w:r>
    </w:p>
    <w:p w14:paraId="252C9250" w14:textId="77777777" w:rsidR="00B67B3C" w:rsidRDefault="00B67B3C">
      <w:pPr>
        <w:ind w:left="720"/>
        <w:jc w:val="both"/>
      </w:pPr>
    </w:p>
    <w:p w14:paraId="39F5BE10" w14:textId="77777777" w:rsidR="00B67B3C" w:rsidRDefault="00B67B3C">
      <w:pPr>
        <w:ind w:left="720"/>
        <w:jc w:val="both"/>
      </w:pPr>
      <w:r>
        <w:t xml:space="preserve">Customers have the option of borrowing against the cash (surrender) value of their life insurance policy directly from the insurance company or from a bank.  We will make this type of </w:t>
      </w:r>
      <w:r w:rsidR="008975FE">
        <w:t>loan;</w:t>
      </w:r>
      <w:r>
        <w:t xml:space="preserve"> however, because of the favorable rates charged by the insurance companies, the bank does not often have the opportunity to do so.</w:t>
      </w:r>
    </w:p>
    <w:p w14:paraId="23892BBA" w14:textId="77777777" w:rsidR="00B67B3C" w:rsidRDefault="00B67B3C">
      <w:pPr>
        <w:ind w:left="720"/>
        <w:jc w:val="both"/>
      </w:pPr>
    </w:p>
    <w:p w14:paraId="605F5616" w14:textId="77777777" w:rsidR="00B67B3C" w:rsidRDefault="00B67B3C">
      <w:pPr>
        <w:pStyle w:val="Heading1"/>
        <w:jc w:val="both"/>
        <w:rPr>
          <w:sz w:val="24"/>
        </w:rPr>
      </w:pPr>
      <w:r>
        <w:rPr>
          <w:sz w:val="24"/>
        </w:rPr>
        <w:t>FURNITURE AND APPLIANCE LOANS</w:t>
      </w:r>
    </w:p>
    <w:p w14:paraId="447669D3" w14:textId="77777777" w:rsidR="00B67B3C" w:rsidRDefault="00B67B3C">
      <w:pPr>
        <w:ind w:left="720"/>
        <w:jc w:val="both"/>
      </w:pPr>
    </w:p>
    <w:p w14:paraId="0DC6A9B5" w14:textId="77777777" w:rsidR="00B67B3C" w:rsidRDefault="00B67B3C">
      <w:pPr>
        <w:ind w:left="720"/>
        <w:jc w:val="both"/>
      </w:pPr>
      <w:r>
        <w:t>This type of loan is best thought of as an unsecured loan because furniture and appliances depreciate rapidly after being placed in the home.</w:t>
      </w:r>
    </w:p>
    <w:p w14:paraId="1969475E" w14:textId="77777777" w:rsidR="00B67B3C" w:rsidRDefault="00B67B3C">
      <w:pPr>
        <w:ind w:left="720"/>
        <w:jc w:val="both"/>
      </w:pPr>
    </w:p>
    <w:p w14:paraId="76E3A6FB" w14:textId="77777777" w:rsidR="00C200C4" w:rsidRPr="00C200C4" w:rsidRDefault="00C200C4" w:rsidP="00C200C4"/>
    <w:p w14:paraId="1689D01D" w14:textId="77777777" w:rsidR="00B67B3C" w:rsidRDefault="00B67B3C">
      <w:pPr>
        <w:pStyle w:val="Heading1"/>
        <w:jc w:val="both"/>
        <w:rPr>
          <w:sz w:val="24"/>
        </w:rPr>
      </w:pPr>
      <w:r>
        <w:rPr>
          <w:sz w:val="24"/>
        </w:rPr>
        <w:t>DEBT CONSOLIDATION LOANS</w:t>
      </w:r>
    </w:p>
    <w:p w14:paraId="4001B5C9" w14:textId="77777777" w:rsidR="00B67B3C" w:rsidRDefault="00B67B3C">
      <w:pPr>
        <w:ind w:left="720"/>
        <w:jc w:val="both"/>
      </w:pPr>
    </w:p>
    <w:p w14:paraId="1CA7C447" w14:textId="77777777" w:rsidR="00B67B3C" w:rsidRDefault="00B67B3C">
      <w:pPr>
        <w:ind w:left="720"/>
        <w:jc w:val="both"/>
      </w:pPr>
      <w:r>
        <w:t>A debt consolidation loan is evidence that the customer may be in financial difficulty and may not be able to adequately manage his financial affairs.  These loans are made after careful review of the customer’s background, credit quality, circumstances surrounding the request and the collateral being offered to secure the loan.</w:t>
      </w:r>
    </w:p>
    <w:p w14:paraId="6B218C9D" w14:textId="77777777" w:rsidR="00B67B3C" w:rsidRDefault="00B67B3C">
      <w:pPr>
        <w:ind w:left="720"/>
        <w:jc w:val="both"/>
      </w:pPr>
    </w:p>
    <w:p w14:paraId="011C656A" w14:textId="77777777" w:rsidR="00B67B3C" w:rsidRDefault="00B67B3C">
      <w:pPr>
        <w:pStyle w:val="Heading1"/>
        <w:jc w:val="both"/>
        <w:rPr>
          <w:sz w:val="24"/>
        </w:rPr>
      </w:pPr>
      <w:r>
        <w:rPr>
          <w:sz w:val="24"/>
        </w:rPr>
        <w:lastRenderedPageBreak/>
        <w:t>RECREATIONAL EQUIPMENT LOANS</w:t>
      </w:r>
    </w:p>
    <w:p w14:paraId="396B4915" w14:textId="77777777" w:rsidR="00B67B3C" w:rsidRDefault="00B67B3C">
      <w:pPr>
        <w:ind w:left="720"/>
        <w:jc w:val="both"/>
      </w:pPr>
    </w:p>
    <w:p w14:paraId="63DF7F99" w14:textId="77777777" w:rsidR="00B67B3C" w:rsidRDefault="00B67B3C">
      <w:pPr>
        <w:ind w:left="720"/>
        <w:jc w:val="both"/>
      </w:pPr>
      <w:r>
        <w:t>This class of loan includes campers, camp trailers, travel trailers, boats, boat motors, boat trailers, horse trailers, ATV’s,</w:t>
      </w:r>
      <w:r w:rsidR="003834C0">
        <w:t xml:space="preserve"> UTV’s,</w:t>
      </w:r>
      <w:r>
        <w:t xml:space="preserve"> motorcycles and motor homes.  This type of loan is made to customers who can afford the upkeep, insurance and monthly payments on the recreational equipment.</w:t>
      </w:r>
    </w:p>
    <w:p w14:paraId="102EF524" w14:textId="77777777" w:rsidR="00B67B3C" w:rsidRDefault="00B67B3C">
      <w:pPr>
        <w:ind w:left="720"/>
        <w:jc w:val="both"/>
      </w:pPr>
    </w:p>
    <w:p w14:paraId="747F1069" w14:textId="77777777" w:rsidR="00B67B3C" w:rsidRDefault="00B67B3C">
      <w:pPr>
        <w:pStyle w:val="Heading1"/>
        <w:jc w:val="both"/>
        <w:rPr>
          <w:sz w:val="24"/>
        </w:rPr>
      </w:pPr>
      <w:r>
        <w:rPr>
          <w:sz w:val="24"/>
        </w:rPr>
        <w:t>COMMERCIAL LINES OF CREDIT (Operating Lines)</w:t>
      </w:r>
    </w:p>
    <w:p w14:paraId="49A57E09" w14:textId="77777777" w:rsidR="00B67B3C" w:rsidRDefault="00B67B3C">
      <w:pPr>
        <w:ind w:left="720"/>
        <w:jc w:val="both"/>
      </w:pPr>
    </w:p>
    <w:p w14:paraId="6CE0FCB4" w14:textId="77777777" w:rsidR="00B67B3C" w:rsidRDefault="00B67B3C">
      <w:pPr>
        <w:ind w:left="720"/>
        <w:jc w:val="both"/>
      </w:pPr>
      <w:r>
        <w:t>It is our policy to grant all sound, short-term loans to local business customers that the bank’s resources permit and opportunity affords.  Short-term lines of credit may be unsecured or may be secured with, among other things, accounts receivable or inventory.</w:t>
      </w:r>
    </w:p>
    <w:p w14:paraId="0E4B72A4" w14:textId="77777777" w:rsidR="00B67B3C" w:rsidRDefault="00B67B3C">
      <w:pPr>
        <w:ind w:left="720"/>
        <w:jc w:val="both"/>
      </w:pPr>
    </w:p>
    <w:p w14:paraId="7F79AAC2" w14:textId="77777777" w:rsidR="00B67B3C" w:rsidRDefault="00B67B3C">
      <w:pPr>
        <w:pStyle w:val="Heading1"/>
        <w:jc w:val="both"/>
        <w:rPr>
          <w:sz w:val="24"/>
        </w:rPr>
      </w:pPr>
      <w:r>
        <w:rPr>
          <w:sz w:val="24"/>
        </w:rPr>
        <w:t>COMMERCIAL TERM LOANS</w:t>
      </w:r>
    </w:p>
    <w:p w14:paraId="7998C29E" w14:textId="77777777" w:rsidR="00B67B3C" w:rsidRDefault="00B67B3C">
      <w:pPr>
        <w:ind w:left="720"/>
        <w:jc w:val="both"/>
      </w:pPr>
    </w:p>
    <w:p w14:paraId="746F2833" w14:textId="77777777" w:rsidR="00B67B3C" w:rsidRDefault="00B67B3C">
      <w:pPr>
        <w:ind w:left="720"/>
        <w:jc w:val="both"/>
      </w:pPr>
      <w:r>
        <w:t>Term loans are loans, not including qualifying real estate loans, with maturities greater than one year, which regularly amortize and which are typically repaid from the business’s cash flow.  The purposes for which the bank makes term loans are illustrated by, but not limited to, the following:</w:t>
      </w:r>
    </w:p>
    <w:p w14:paraId="67660FA8" w14:textId="77777777" w:rsidR="00B67B3C" w:rsidRDefault="00B67B3C">
      <w:pPr>
        <w:ind w:left="720"/>
        <w:jc w:val="both"/>
      </w:pPr>
    </w:p>
    <w:p w14:paraId="517385DC" w14:textId="77777777" w:rsidR="00B67B3C" w:rsidRDefault="00B67B3C">
      <w:pPr>
        <w:numPr>
          <w:ilvl w:val="0"/>
          <w:numId w:val="5"/>
        </w:numPr>
        <w:jc w:val="both"/>
      </w:pPr>
      <w:r>
        <w:t xml:space="preserve">Expansion or modification of </w:t>
      </w:r>
      <w:r w:rsidR="003834C0">
        <w:t>facility</w:t>
      </w:r>
    </w:p>
    <w:p w14:paraId="57E31CFE" w14:textId="77777777" w:rsidR="003834C0" w:rsidRDefault="003834C0">
      <w:pPr>
        <w:numPr>
          <w:ilvl w:val="0"/>
          <w:numId w:val="5"/>
        </w:numPr>
        <w:jc w:val="both"/>
      </w:pPr>
      <w:r>
        <w:t>Purchase of equipment or inventory</w:t>
      </w:r>
    </w:p>
    <w:p w14:paraId="3EDC0E78" w14:textId="77777777" w:rsidR="00B67B3C" w:rsidRDefault="00B67B3C">
      <w:pPr>
        <w:numPr>
          <w:ilvl w:val="0"/>
          <w:numId w:val="5"/>
        </w:numPr>
        <w:jc w:val="both"/>
      </w:pPr>
      <w:r>
        <w:t>Refinancing a present debt</w:t>
      </w:r>
    </w:p>
    <w:p w14:paraId="1B23F567" w14:textId="77777777" w:rsidR="00B67B3C" w:rsidRDefault="00B67B3C">
      <w:pPr>
        <w:numPr>
          <w:ilvl w:val="0"/>
          <w:numId w:val="5"/>
        </w:numPr>
        <w:jc w:val="both"/>
      </w:pPr>
      <w:r>
        <w:t>Replenishing working capital depleted by previous expansion</w:t>
      </w:r>
    </w:p>
    <w:p w14:paraId="4D8A21CC" w14:textId="77777777" w:rsidR="00B67B3C" w:rsidRDefault="00B67B3C">
      <w:pPr>
        <w:jc w:val="both"/>
      </w:pPr>
    </w:p>
    <w:p w14:paraId="473F5D7C" w14:textId="77777777" w:rsidR="00B67B3C" w:rsidRDefault="00B67B3C">
      <w:pPr>
        <w:pStyle w:val="Heading1"/>
        <w:jc w:val="both"/>
        <w:rPr>
          <w:sz w:val="24"/>
        </w:rPr>
      </w:pPr>
    </w:p>
    <w:p w14:paraId="64F237BC" w14:textId="77777777" w:rsidR="00B67B3C" w:rsidRDefault="00B67B3C">
      <w:pPr>
        <w:pStyle w:val="Heading1"/>
        <w:jc w:val="both"/>
        <w:rPr>
          <w:sz w:val="24"/>
        </w:rPr>
      </w:pPr>
      <w:r>
        <w:rPr>
          <w:sz w:val="24"/>
        </w:rPr>
        <w:t>TERM REAL ESTATE LOANS</w:t>
      </w:r>
    </w:p>
    <w:p w14:paraId="3B511165" w14:textId="77777777" w:rsidR="00B67B3C" w:rsidRDefault="00B67B3C">
      <w:pPr>
        <w:ind w:left="720"/>
        <w:jc w:val="both"/>
      </w:pPr>
    </w:p>
    <w:p w14:paraId="30153153" w14:textId="77777777" w:rsidR="00B67B3C" w:rsidRDefault="00B67B3C">
      <w:pPr>
        <w:ind w:left="720"/>
        <w:jc w:val="both"/>
      </w:pPr>
      <w:r>
        <w:t xml:space="preserve">Long-term mortgage financing </w:t>
      </w:r>
      <w:r w:rsidR="003834C0">
        <w:t>to purchase or refinance</w:t>
      </w:r>
      <w:r>
        <w:t xml:space="preserve"> residential property is usually underwritten using guidelines, which make it available for sale in the secondary market.  These types of loans include Conventional, FHA, </w:t>
      </w:r>
      <w:r w:rsidR="00A21CED">
        <w:t xml:space="preserve">GRA </w:t>
      </w:r>
      <w:r w:rsidR="004E3342">
        <w:t xml:space="preserve">&amp; </w:t>
      </w:r>
      <w:r>
        <w:t xml:space="preserve">VA loans.  </w:t>
      </w:r>
      <w:r w:rsidR="003834C0">
        <w:t>We also offer in-house mortgage loan financing for short-terms to qualified borrowers.</w:t>
      </w:r>
    </w:p>
    <w:p w14:paraId="38120AA1" w14:textId="77777777" w:rsidR="00B67B3C" w:rsidRDefault="00B67B3C">
      <w:pPr>
        <w:ind w:left="720"/>
        <w:jc w:val="both"/>
      </w:pPr>
    </w:p>
    <w:p w14:paraId="272E9549" w14:textId="77777777" w:rsidR="00B67B3C" w:rsidRDefault="00B67B3C">
      <w:pPr>
        <w:pStyle w:val="Heading1"/>
        <w:jc w:val="both"/>
        <w:rPr>
          <w:sz w:val="24"/>
        </w:rPr>
      </w:pPr>
      <w:r>
        <w:rPr>
          <w:sz w:val="24"/>
        </w:rPr>
        <w:t>INTERIM REAL ESTATE LOANS</w:t>
      </w:r>
    </w:p>
    <w:p w14:paraId="4121E058" w14:textId="77777777" w:rsidR="00B67B3C" w:rsidRDefault="00B67B3C">
      <w:pPr>
        <w:ind w:left="720"/>
        <w:jc w:val="both"/>
      </w:pPr>
    </w:p>
    <w:p w14:paraId="4BA86D1B" w14:textId="77777777" w:rsidR="00B67B3C" w:rsidRDefault="00B67B3C">
      <w:pPr>
        <w:ind w:left="720"/>
        <w:jc w:val="both"/>
      </w:pPr>
      <w:r>
        <w:t xml:space="preserve">The bank makes interim construction loans available to our customers for new building construction, when we have a valid take-out commitment from a lender or we have committed to the permanent financing.    </w:t>
      </w:r>
    </w:p>
    <w:p w14:paraId="176E762F" w14:textId="77777777" w:rsidR="00B67B3C" w:rsidRDefault="00B67B3C">
      <w:pPr>
        <w:ind w:left="720"/>
        <w:jc w:val="both"/>
      </w:pPr>
    </w:p>
    <w:p w14:paraId="03B8A698" w14:textId="77777777" w:rsidR="00C200C4" w:rsidRDefault="00C200C4">
      <w:pPr>
        <w:pStyle w:val="Heading1"/>
        <w:jc w:val="both"/>
        <w:rPr>
          <w:sz w:val="24"/>
        </w:rPr>
      </w:pPr>
    </w:p>
    <w:p w14:paraId="5DDBCD90" w14:textId="77777777" w:rsidR="00B67B3C" w:rsidRDefault="00B67B3C">
      <w:pPr>
        <w:pStyle w:val="Heading1"/>
        <w:jc w:val="both"/>
        <w:rPr>
          <w:sz w:val="24"/>
        </w:rPr>
      </w:pPr>
      <w:r>
        <w:rPr>
          <w:sz w:val="24"/>
        </w:rPr>
        <w:t>LAND LOANS</w:t>
      </w:r>
    </w:p>
    <w:p w14:paraId="5469FDEE" w14:textId="77777777" w:rsidR="00B67B3C" w:rsidRDefault="00B67B3C">
      <w:pPr>
        <w:ind w:left="720"/>
        <w:jc w:val="both"/>
      </w:pPr>
    </w:p>
    <w:p w14:paraId="013F6D87" w14:textId="77777777" w:rsidR="00B67B3C" w:rsidRDefault="00B67B3C">
      <w:pPr>
        <w:ind w:left="720"/>
        <w:jc w:val="both"/>
      </w:pPr>
      <w:r>
        <w:t xml:space="preserve">Land loans for purposes of developing property are made to customers.  Generally, the customer has to demonstrate that construction will go forward on the land. </w:t>
      </w:r>
    </w:p>
    <w:p w14:paraId="79599441" w14:textId="77777777" w:rsidR="00B67B3C" w:rsidRDefault="00B67B3C">
      <w:pPr>
        <w:jc w:val="both"/>
      </w:pPr>
    </w:p>
    <w:p w14:paraId="7C997500" w14:textId="77777777" w:rsidR="00E6680B" w:rsidRDefault="00E6680B">
      <w:pPr>
        <w:pStyle w:val="Heading1"/>
        <w:jc w:val="both"/>
        <w:rPr>
          <w:sz w:val="24"/>
        </w:rPr>
      </w:pPr>
    </w:p>
    <w:p w14:paraId="262A8241" w14:textId="77777777" w:rsidR="00B67B3C" w:rsidRDefault="00B67B3C">
      <w:pPr>
        <w:pStyle w:val="Heading1"/>
        <w:jc w:val="both"/>
        <w:rPr>
          <w:sz w:val="24"/>
        </w:rPr>
      </w:pPr>
      <w:r>
        <w:rPr>
          <w:sz w:val="24"/>
        </w:rPr>
        <w:t>LOANS TO SMALL BUSINESS</w:t>
      </w:r>
    </w:p>
    <w:p w14:paraId="47D3B7D4" w14:textId="77777777" w:rsidR="00B67B3C" w:rsidRDefault="00B67B3C">
      <w:pPr>
        <w:ind w:left="720"/>
        <w:jc w:val="both"/>
      </w:pPr>
    </w:p>
    <w:p w14:paraId="20400D0B" w14:textId="77777777" w:rsidR="00B67B3C" w:rsidRDefault="00B67B3C">
      <w:pPr>
        <w:ind w:left="720"/>
        <w:jc w:val="both"/>
      </w:pPr>
      <w:r>
        <w:lastRenderedPageBreak/>
        <w:t xml:space="preserve">It is the policy of the Bank to provide a range of services to the small businessperson.  Direct, small business loans are made after careful consideration is given to the profitability and liquidity of the business, the reason for the loan, the character of the owner, alternate sources of repayment and the collateral being offered.  </w:t>
      </w:r>
    </w:p>
    <w:p w14:paraId="54412E58" w14:textId="77777777" w:rsidR="00B67B3C" w:rsidRDefault="00B67B3C">
      <w:pPr>
        <w:ind w:left="720"/>
        <w:jc w:val="both"/>
      </w:pPr>
    </w:p>
    <w:p w14:paraId="639BCD85" w14:textId="77777777" w:rsidR="00B67B3C" w:rsidRDefault="00B67B3C">
      <w:pPr>
        <w:pStyle w:val="BodyTextIndent3"/>
        <w:rPr>
          <w:bCs/>
          <w:szCs w:val="24"/>
        </w:rPr>
      </w:pPr>
      <w:r>
        <w:rPr>
          <w:bCs/>
          <w:szCs w:val="24"/>
        </w:rPr>
        <w:t>SMALL BUSINESS ADMINISTRATION (SBA)</w:t>
      </w:r>
    </w:p>
    <w:p w14:paraId="6B284234" w14:textId="77777777" w:rsidR="00B67B3C" w:rsidRDefault="00B67B3C">
      <w:pPr>
        <w:ind w:left="720"/>
        <w:jc w:val="both"/>
      </w:pPr>
    </w:p>
    <w:p w14:paraId="0280AB66" w14:textId="77777777" w:rsidR="00B67B3C" w:rsidRDefault="00B67B3C">
      <w:pPr>
        <w:ind w:left="720"/>
        <w:jc w:val="both"/>
      </w:pPr>
      <w:r>
        <w:t>The bank will make guaranteed loans through the United States Small Business Administration (SBA).  SBA loans allow the bank to offer customers loans with extended repayment terms and lower down payments.  It is a loan to help small and new businesses get started, expand, and purchase equipment or real estate.  The SBA loan program is for community development loans that may not qualify under direct programs. There are various programs to consider when helping the small business owner.  WCB has been in the top 5 lenders for the state of New Mexico for many years.  We also carry the title of a Preferred Lender with the U.S. Small Business Administration.</w:t>
      </w:r>
    </w:p>
    <w:p w14:paraId="1D3C07C0" w14:textId="77777777" w:rsidR="00B67B3C" w:rsidRDefault="00B67B3C">
      <w:pPr>
        <w:ind w:left="720"/>
        <w:jc w:val="both"/>
      </w:pPr>
      <w:r>
        <w:t xml:space="preserve"> </w:t>
      </w:r>
    </w:p>
    <w:p w14:paraId="23022439" w14:textId="77777777" w:rsidR="00B67B3C" w:rsidRDefault="00B67B3C">
      <w:pPr>
        <w:pStyle w:val="Heading1"/>
        <w:jc w:val="both"/>
        <w:rPr>
          <w:sz w:val="24"/>
        </w:rPr>
      </w:pPr>
      <w:r>
        <w:rPr>
          <w:sz w:val="24"/>
        </w:rPr>
        <w:t>GUARANTEED FARM &amp; RANCH LOAN PROGRAM</w:t>
      </w:r>
    </w:p>
    <w:p w14:paraId="24347686" w14:textId="77777777" w:rsidR="00B67B3C" w:rsidRDefault="00B67B3C">
      <w:pPr>
        <w:ind w:left="720"/>
        <w:jc w:val="both"/>
      </w:pPr>
    </w:p>
    <w:p w14:paraId="0BB3C807" w14:textId="77777777" w:rsidR="00B67B3C" w:rsidRDefault="00B67B3C">
      <w:pPr>
        <w:ind w:left="720"/>
        <w:jc w:val="both"/>
      </w:pPr>
      <w:r>
        <w:t>The Bank offers government guaranteed loans through the Farm Service Agency (FSA) to eligible applicants who will operate family-sized farms and ranches.  The program offers government guaranteed operating loans, operating loans-lines of credit, and Farm ownership loans.</w:t>
      </w:r>
    </w:p>
    <w:p w14:paraId="0B0D63C0" w14:textId="77777777" w:rsidR="00B67B3C" w:rsidRDefault="00B67B3C">
      <w:pPr>
        <w:ind w:left="720"/>
        <w:jc w:val="both"/>
      </w:pPr>
    </w:p>
    <w:p w14:paraId="1BB880DD" w14:textId="77777777" w:rsidR="00B67B3C" w:rsidRDefault="00B67B3C">
      <w:pPr>
        <w:ind w:left="720"/>
        <w:jc w:val="both"/>
      </w:pPr>
      <w:r>
        <w:t>These programs are available to provide the credit necessary for many farmers and ranchers to conduct successful operations; to make efficient use of land, labor and other resources; and improve living conditions with overall economic situations.</w:t>
      </w:r>
    </w:p>
    <w:p w14:paraId="10345609" w14:textId="77777777" w:rsidR="005A5F17" w:rsidRDefault="005A5F17">
      <w:pPr>
        <w:pStyle w:val="BodyTextIndent2"/>
        <w:jc w:val="both"/>
        <w:rPr>
          <w:sz w:val="24"/>
        </w:rPr>
      </w:pPr>
    </w:p>
    <w:p w14:paraId="42D55024" w14:textId="77777777" w:rsidR="00B67B3C" w:rsidRDefault="00B67B3C">
      <w:pPr>
        <w:pStyle w:val="BodyTextIndent2"/>
        <w:jc w:val="both"/>
        <w:rPr>
          <w:sz w:val="24"/>
        </w:rPr>
      </w:pPr>
      <w:r>
        <w:rPr>
          <w:sz w:val="24"/>
        </w:rPr>
        <w:t>GUARANTEED LOANS TO LARGE COMMERCIAL BUSINESS &amp; INDUSTRY (B&amp;I)</w:t>
      </w:r>
    </w:p>
    <w:p w14:paraId="0C7049C0" w14:textId="77777777" w:rsidR="00B67B3C" w:rsidRDefault="00B67B3C">
      <w:pPr>
        <w:ind w:left="720"/>
        <w:jc w:val="both"/>
      </w:pPr>
    </w:p>
    <w:p w14:paraId="4ACA07F7" w14:textId="77777777" w:rsidR="00B67B3C" w:rsidRDefault="00B67B3C">
      <w:pPr>
        <w:ind w:left="720"/>
        <w:jc w:val="both"/>
      </w:pPr>
      <w:r>
        <w:t xml:space="preserve">The Business and Industry (B &amp; I) guaranteed loan program is administered by the Rural Business – cooperative service, a division of the USDA, Rural Development (formerly, the Farmers Home Administration).  The purpose of the B &amp; I Guaranteed loan program is to improve, develop, or finance business, industry, and employment, and improve the economic and environmental climate in the rural community.   </w:t>
      </w:r>
    </w:p>
    <w:p w14:paraId="43A077EE" w14:textId="77777777" w:rsidR="00B67B3C" w:rsidRDefault="00B67B3C">
      <w:pPr>
        <w:ind w:left="720"/>
        <w:jc w:val="both"/>
      </w:pPr>
    </w:p>
    <w:p w14:paraId="7E25C032" w14:textId="77777777" w:rsidR="00B67B3C" w:rsidRDefault="00B67B3C">
      <w:pPr>
        <w:pStyle w:val="Heading1"/>
        <w:jc w:val="both"/>
        <w:rPr>
          <w:sz w:val="24"/>
        </w:rPr>
      </w:pPr>
      <w:r>
        <w:rPr>
          <w:sz w:val="24"/>
        </w:rPr>
        <w:t>INSURANCE PREMIUM FINANCING (IPF)</w:t>
      </w:r>
    </w:p>
    <w:p w14:paraId="094B3D19" w14:textId="77777777" w:rsidR="00B67B3C" w:rsidRDefault="00B67B3C">
      <w:pPr>
        <w:jc w:val="both"/>
      </w:pPr>
      <w:r>
        <w:tab/>
      </w:r>
    </w:p>
    <w:p w14:paraId="2673902C" w14:textId="77777777" w:rsidR="00B67B3C" w:rsidRDefault="00B67B3C">
      <w:pPr>
        <w:ind w:left="720"/>
        <w:jc w:val="both"/>
      </w:pPr>
      <w:r>
        <w:t xml:space="preserve">IPF is specialized lending that offers insurance premium financing on a non-recourse basis to insurance agencies for the purpose of financing their business customers that </w:t>
      </w:r>
      <w:r w:rsidR="00265585">
        <w:t>cannot</w:t>
      </w:r>
      <w:r>
        <w:t xml:space="preserve"> afford to pay all of their premiums in advance.  The protection to the Bank is the ability to cancel the policy and obtain the unearned premium in the event of nonpayment.  We compete with other Banks and other Premium Financing Companies throughout the United States.     </w:t>
      </w:r>
    </w:p>
    <w:p w14:paraId="3A6EA247" w14:textId="77777777" w:rsidR="00B67B3C" w:rsidRDefault="00B67B3C">
      <w:pPr>
        <w:pStyle w:val="Heading1"/>
        <w:jc w:val="both"/>
      </w:pPr>
    </w:p>
    <w:p w14:paraId="415463C5" w14:textId="77777777" w:rsidR="00F2177A" w:rsidRDefault="00F2177A">
      <w:pPr>
        <w:pStyle w:val="Heading1"/>
        <w:jc w:val="both"/>
        <w:rPr>
          <w:sz w:val="24"/>
        </w:rPr>
      </w:pPr>
    </w:p>
    <w:p w14:paraId="5D845E92" w14:textId="77777777" w:rsidR="00B67B3C" w:rsidRDefault="00B67B3C">
      <w:pPr>
        <w:pStyle w:val="Heading1"/>
        <w:jc w:val="both"/>
        <w:rPr>
          <w:sz w:val="24"/>
        </w:rPr>
      </w:pPr>
      <w:r>
        <w:rPr>
          <w:sz w:val="24"/>
        </w:rPr>
        <w:t>OFFICER LENDING LIMITS</w:t>
      </w:r>
    </w:p>
    <w:p w14:paraId="3A2CF75B" w14:textId="77777777" w:rsidR="00B67B3C" w:rsidRDefault="00B67B3C">
      <w:pPr>
        <w:ind w:left="720"/>
        <w:jc w:val="both"/>
      </w:pPr>
    </w:p>
    <w:p w14:paraId="6A1A429C" w14:textId="77777777" w:rsidR="00B67B3C" w:rsidRDefault="00B67B3C">
      <w:pPr>
        <w:ind w:left="720"/>
        <w:jc w:val="both"/>
      </w:pPr>
      <w:r>
        <w:t>Officer Lending Limits are set by the Board of Directors and outlined in EXHIBIT A of the Executive and Loan Policy manual.  All loans over these official guidelines must be reviewed and approved by the Executive Committee.</w:t>
      </w:r>
    </w:p>
    <w:p w14:paraId="0C7A51BD" w14:textId="77777777" w:rsidR="00B67B3C" w:rsidRDefault="00B67B3C">
      <w:pPr>
        <w:ind w:left="720"/>
        <w:jc w:val="both"/>
      </w:pPr>
    </w:p>
    <w:p w14:paraId="4B9E64D3" w14:textId="77777777" w:rsidR="00A9312E" w:rsidRDefault="00E369EB" w:rsidP="005A5F17">
      <w:pPr>
        <w:pStyle w:val="Heading1"/>
        <w:ind w:left="2880"/>
        <w:jc w:val="both"/>
      </w:pPr>
      <w:r>
        <w:t>Branch Closing</w:t>
      </w:r>
      <w:r w:rsidR="00A9312E">
        <w:t xml:space="preserve"> Policy</w:t>
      </w:r>
    </w:p>
    <w:p w14:paraId="168ED017" w14:textId="77777777" w:rsidR="00A9312E" w:rsidRDefault="00A9312E" w:rsidP="00A9312E">
      <w:pPr>
        <w:jc w:val="both"/>
        <w:rPr>
          <w:b/>
          <w:bCs/>
          <w:sz w:val="32"/>
        </w:rPr>
      </w:pPr>
    </w:p>
    <w:p w14:paraId="7FD1C93C" w14:textId="77777777" w:rsidR="00A9312E" w:rsidRDefault="00A9312E" w:rsidP="00A9312E">
      <w:pPr>
        <w:jc w:val="both"/>
      </w:pPr>
      <w:r>
        <w:t>It is and shall be the policy of Western Commerce Bank that each of its branches shall be profitable, except for a start-up period determined as part of the process by which the proposed branch is approved by this Board of Directors, and for such other exceptional circumstances as this board or senior management may approve. For any period during which a branch is not profitable, senior management shall report to this board the reasons for such lack of profit, the amount of any loss incurred in the current period and cumulatively, if appropriate, and what plan management has implemented to bring the branch to profitability. Such report shall be given to the board on each nonprofitable branch on at least a semiannual basis or until the branch becomes profitable.</w:t>
      </w:r>
    </w:p>
    <w:p w14:paraId="2E21FC8F" w14:textId="77777777" w:rsidR="00A9312E" w:rsidRDefault="00A9312E" w:rsidP="00A9312E">
      <w:pPr>
        <w:jc w:val="both"/>
      </w:pPr>
    </w:p>
    <w:p w14:paraId="68E2B3DE" w14:textId="77777777" w:rsidR="00A9312E" w:rsidRDefault="00A9312E" w:rsidP="00A9312E">
      <w:pPr>
        <w:jc w:val="both"/>
      </w:pPr>
      <w:r>
        <w:t>In determining whether a branch is profitable, management may make good faith use of any reasonable method, provided that the same method is applied to all branches of the bank,  limited-service branches, and simila</w:t>
      </w:r>
      <w:r w:rsidR="00E369EB">
        <w:t>r exceptional branches as this B</w:t>
      </w:r>
      <w:r>
        <w:t xml:space="preserve">oard may approve from time to time. In particular, any form of “support” for branches from the main office or any other area of the bank shall be allocated base purely on business considerations, and not, for example, on the racial or ethnic makeup of a branch’s surrounding community. </w:t>
      </w:r>
    </w:p>
    <w:p w14:paraId="5C1B3525" w14:textId="77777777" w:rsidR="00A9312E" w:rsidRDefault="00A9312E" w:rsidP="00A9312E">
      <w:pPr>
        <w:jc w:val="both"/>
      </w:pPr>
    </w:p>
    <w:p w14:paraId="1AD2C30E" w14:textId="77777777" w:rsidR="00A9312E" w:rsidRDefault="00A9312E" w:rsidP="00A9312E">
      <w:pPr>
        <w:jc w:val="both"/>
      </w:pPr>
      <w:r>
        <w:t>Because of the regulatory sensitivity of such closings, any proposed closing of a branch, which serves a low-and moderate-income or minority neighborhood, shall be referred to the Board of Directors for final decision. The economic reasons for closing such a branch shall be part of the materials presented, together with information addressing the following points:</w:t>
      </w:r>
    </w:p>
    <w:p w14:paraId="2291B82B" w14:textId="77777777" w:rsidR="00A9312E" w:rsidRDefault="00A9312E" w:rsidP="00A9312E">
      <w:pPr>
        <w:jc w:val="both"/>
      </w:pPr>
    </w:p>
    <w:p w14:paraId="4B53196B" w14:textId="77777777" w:rsidR="00A9312E" w:rsidRDefault="00A9312E" w:rsidP="00A9312E">
      <w:pPr>
        <w:numPr>
          <w:ilvl w:val="0"/>
          <w:numId w:val="8"/>
        </w:numPr>
        <w:jc w:val="both"/>
      </w:pPr>
      <w:r>
        <w:t>Actions taken to attempt to return the branch to profitability</w:t>
      </w:r>
    </w:p>
    <w:p w14:paraId="4E0308DE" w14:textId="77777777" w:rsidR="00A9312E" w:rsidRDefault="00A9312E" w:rsidP="00A9312E">
      <w:pPr>
        <w:ind w:left="360"/>
        <w:jc w:val="both"/>
      </w:pPr>
    </w:p>
    <w:p w14:paraId="6578152C" w14:textId="77777777" w:rsidR="00A9312E" w:rsidRDefault="00A9312E" w:rsidP="00A9312E">
      <w:pPr>
        <w:numPr>
          <w:ilvl w:val="0"/>
          <w:numId w:val="8"/>
        </w:numPr>
        <w:jc w:val="both"/>
      </w:pPr>
      <w:r>
        <w:t>The presence in the branch’s neighborhood of other financial institutions, and the accessibility and services of such institutions</w:t>
      </w:r>
    </w:p>
    <w:p w14:paraId="4AD121BC" w14:textId="77777777" w:rsidR="00A9312E" w:rsidRDefault="00A9312E" w:rsidP="00A9312E">
      <w:pPr>
        <w:jc w:val="both"/>
      </w:pPr>
    </w:p>
    <w:p w14:paraId="54080096" w14:textId="77777777" w:rsidR="00A9312E" w:rsidRDefault="00A9312E" w:rsidP="00A9312E">
      <w:pPr>
        <w:numPr>
          <w:ilvl w:val="0"/>
          <w:numId w:val="8"/>
        </w:numPr>
        <w:jc w:val="both"/>
      </w:pPr>
      <w:r>
        <w:t>Proposed actions to advise the branch’s local community of the planned closing, including meetings with key leaders in the community</w:t>
      </w:r>
    </w:p>
    <w:p w14:paraId="520B6BC8" w14:textId="77777777" w:rsidR="00A9312E" w:rsidRDefault="00A9312E" w:rsidP="00A9312E">
      <w:pPr>
        <w:jc w:val="both"/>
      </w:pPr>
    </w:p>
    <w:p w14:paraId="1B32CA13" w14:textId="77777777" w:rsidR="00A9312E" w:rsidRDefault="00A9312E" w:rsidP="00A9312E">
      <w:pPr>
        <w:numPr>
          <w:ilvl w:val="0"/>
          <w:numId w:val="8"/>
        </w:numPr>
        <w:jc w:val="both"/>
      </w:pPr>
      <w:r>
        <w:t>Planned actions to minimize the impact of the branch’s closing on its neighborhood.</w:t>
      </w:r>
    </w:p>
    <w:p w14:paraId="067EFC65" w14:textId="77777777" w:rsidR="00A9312E" w:rsidRDefault="00A9312E">
      <w:pPr>
        <w:jc w:val="both"/>
      </w:pPr>
    </w:p>
    <w:sectPr w:rsidR="00A9312E">
      <w:footerReference w:type="even" r:id="rId7"/>
      <w:footerReference w:type="default" r:id="rId8"/>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AE6A4" w14:textId="77777777" w:rsidR="00A96DD6" w:rsidRDefault="00A96DD6">
      <w:r>
        <w:separator/>
      </w:r>
    </w:p>
  </w:endnote>
  <w:endnote w:type="continuationSeparator" w:id="0">
    <w:p w14:paraId="6AC30EC5" w14:textId="77777777" w:rsidR="00A96DD6" w:rsidRDefault="00A9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96AA" w14:textId="77777777" w:rsidR="00265585" w:rsidRDefault="002655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C5C370" w14:textId="77777777" w:rsidR="00265585" w:rsidRDefault="002655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E5AB" w14:textId="77777777" w:rsidR="00265585" w:rsidRDefault="002655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177A">
      <w:rPr>
        <w:rStyle w:val="PageNumber"/>
        <w:noProof/>
      </w:rPr>
      <w:t>8</w:t>
    </w:r>
    <w:r>
      <w:rPr>
        <w:rStyle w:val="PageNumber"/>
      </w:rPr>
      <w:fldChar w:fldCharType="end"/>
    </w:r>
  </w:p>
  <w:p w14:paraId="728DA543" w14:textId="77777777" w:rsidR="008975FE" w:rsidRDefault="008975FE">
    <w:pPr>
      <w:pStyle w:val="Footer"/>
      <w:ind w:right="360"/>
    </w:pPr>
    <w:r>
      <w:t>Revised May 20</w:t>
    </w:r>
    <w:r w:rsidR="009429B4">
      <w:t>2</w:t>
    </w:r>
    <w:r w:rsidR="007F58B1">
      <w:t>5</w:t>
    </w:r>
  </w:p>
  <w:p w14:paraId="3F09FADE" w14:textId="77777777" w:rsidR="00265585" w:rsidRDefault="002655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9AD96" w14:textId="77777777" w:rsidR="00A96DD6" w:rsidRDefault="00A96DD6">
      <w:r>
        <w:separator/>
      </w:r>
    </w:p>
  </w:footnote>
  <w:footnote w:type="continuationSeparator" w:id="0">
    <w:p w14:paraId="6BFB44F7" w14:textId="77777777" w:rsidR="00A96DD6" w:rsidRDefault="00A96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E1044"/>
    <w:multiLevelType w:val="singleLevel"/>
    <w:tmpl w:val="754A2734"/>
    <w:lvl w:ilvl="0">
      <w:start w:val="1"/>
      <w:numFmt w:val="decimal"/>
      <w:lvlText w:val="%1."/>
      <w:lvlJc w:val="left"/>
      <w:pPr>
        <w:tabs>
          <w:tab w:val="num" w:pos="720"/>
        </w:tabs>
        <w:ind w:left="720" w:hanging="720"/>
      </w:pPr>
      <w:rPr>
        <w:rFonts w:hint="default"/>
      </w:rPr>
    </w:lvl>
  </w:abstractNum>
  <w:abstractNum w:abstractNumId="1" w15:restartNumberingAfterBreak="0">
    <w:nsid w:val="2C4879DF"/>
    <w:multiLevelType w:val="singleLevel"/>
    <w:tmpl w:val="5CE89F40"/>
    <w:lvl w:ilvl="0">
      <w:start w:val="1"/>
      <w:numFmt w:val="upperLetter"/>
      <w:lvlText w:val="%1."/>
      <w:lvlJc w:val="left"/>
      <w:pPr>
        <w:tabs>
          <w:tab w:val="num" w:pos="2160"/>
        </w:tabs>
        <w:ind w:left="2160" w:hanging="720"/>
      </w:pPr>
      <w:rPr>
        <w:rFonts w:hint="default"/>
      </w:rPr>
    </w:lvl>
  </w:abstractNum>
  <w:abstractNum w:abstractNumId="2" w15:restartNumberingAfterBreak="0">
    <w:nsid w:val="30444C9B"/>
    <w:multiLevelType w:val="singleLevel"/>
    <w:tmpl w:val="04090013"/>
    <w:lvl w:ilvl="0">
      <w:start w:val="1"/>
      <w:numFmt w:val="upperRoman"/>
      <w:lvlText w:val="%1."/>
      <w:lvlJc w:val="left"/>
      <w:pPr>
        <w:tabs>
          <w:tab w:val="num" w:pos="720"/>
        </w:tabs>
        <w:ind w:left="720" w:hanging="720"/>
      </w:pPr>
      <w:rPr>
        <w:rFonts w:hint="default"/>
      </w:rPr>
    </w:lvl>
  </w:abstractNum>
  <w:abstractNum w:abstractNumId="3" w15:restartNumberingAfterBreak="0">
    <w:nsid w:val="367273FF"/>
    <w:multiLevelType w:val="hybridMultilevel"/>
    <w:tmpl w:val="65562FC2"/>
    <w:lvl w:ilvl="0" w:tplc="ED3CBAB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6E299A"/>
    <w:multiLevelType w:val="hybridMultilevel"/>
    <w:tmpl w:val="8B8E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C03BD5"/>
    <w:multiLevelType w:val="hybridMultilevel"/>
    <w:tmpl w:val="E9BEDB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6D5A77"/>
    <w:multiLevelType w:val="singleLevel"/>
    <w:tmpl w:val="BAE2FBB2"/>
    <w:lvl w:ilvl="0">
      <w:start w:val="1"/>
      <w:numFmt w:val="upperLetter"/>
      <w:lvlText w:val="%1."/>
      <w:lvlJc w:val="left"/>
      <w:pPr>
        <w:tabs>
          <w:tab w:val="num" w:pos="2160"/>
        </w:tabs>
        <w:ind w:left="2160" w:hanging="720"/>
      </w:pPr>
      <w:rPr>
        <w:rFonts w:hint="default"/>
      </w:rPr>
    </w:lvl>
  </w:abstractNum>
  <w:abstractNum w:abstractNumId="7" w15:restartNumberingAfterBreak="0">
    <w:nsid w:val="60B41A64"/>
    <w:multiLevelType w:val="singleLevel"/>
    <w:tmpl w:val="5FEC4386"/>
    <w:lvl w:ilvl="0">
      <w:start w:val="1"/>
      <w:numFmt w:val="upperLetter"/>
      <w:lvlText w:val="%1."/>
      <w:lvlJc w:val="left"/>
      <w:pPr>
        <w:tabs>
          <w:tab w:val="num" w:pos="2160"/>
        </w:tabs>
        <w:ind w:left="2160" w:hanging="720"/>
      </w:pPr>
      <w:rPr>
        <w:rFonts w:hint="default"/>
      </w:rPr>
    </w:lvl>
  </w:abstractNum>
  <w:num w:numId="1" w16cid:durableId="1677726436">
    <w:abstractNumId w:val="0"/>
  </w:num>
  <w:num w:numId="2" w16cid:durableId="1853492560">
    <w:abstractNumId w:val="2"/>
  </w:num>
  <w:num w:numId="3" w16cid:durableId="1878620560">
    <w:abstractNumId w:val="1"/>
  </w:num>
  <w:num w:numId="4" w16cid:durableId="1635133733">
    <w:abstractNumId w:val="7"/>
  </w:num>
  <w:num w:numId="5" w16cid:durableId="1016811679">
    <w:abstractNumId w:val="6"/>
  </w:num>
  <w:num w:numId="6" w16cid:durableId="734545597">
    <w:abstractNumId w:val="3"/>
  </w:num>
  <w:num w:numId="7" w16cid:durableId="310449776">
    <w:abstractNumId w:val="5"/>
  </w:num>
  <w:num w:numId="8" w16cid:durableId="83259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G0ej4dJSXB20PibF+BjsB2m/BK6yvpZwWDms3QQBI9ee2VIJOHxJke6Hd29y64wMYpCOFUyCs9IEJhPWxaeF4Q==" w:salt="5X+xwwOMMxcvcE751Kynnw=="/>
  <w:zoom w:percent="100"/>
  <w:proofState w:spelling="clean" w:grammar="clean"/>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3C"/>
    <w:rsid w:val="00004195"/>
    <w:rsid w:val="000B5722"/>
    <w:rsid w:val="000C25B0"/>
    <w:rsid w:val="0017067E"/>
    <w:rsid w:val="002312B5"/>
    <w:rsid w:val="00265585"/>
    <w:rsid w:val="002A0F7B"/>
    <w:rsid w:val="002A606C"/>
    <w:rsid w:val="00327A05"/>
    <w:rsid w:val="00366C3A"/>
    <w:rsid w:val="003834C0"/>
    <w:rsid w:val="003C5CD7"/>
    <w:rsid w:val="004150FF"/>
    <w:rsid w:val="00447A08"/>
    <w:rsid w:val="004725EA"/>
    <w:rsid w:val="004A2934"/>
    <w:rsid w:val="004E3342"/>
    <w:rsid w:val="004F50B2"/>
    <w:rsid w:val="005A5F17"/>
    <w:rsid w:val="00605B6A"/>
    <w:rsid w:val="006134D1"/>
    <w:rsid w:val="006165E3"/>
    <w:rsid w:val="00673A44"/>
    <w:rsid w:val="00677B1F"/>
    <w:rsid w:val="006B2A0D"/>
    <w:rsid w:val="00723077"/>
    <w:rsid w:val="00744510"/>
    <w:rsid w:val="007678B0"/>
    <w:rsid w:val="007975BE"/>
    <w:rsid w:val="007C5D87"/>
    <w:rsid w:val="007F58B1"/>
    <w:rsid w:val="00800B86"/>
    <w:rsid w:val="008450C2"/>
    <w:rsid w:val="008975FE"/>
    <w:rsid w:val="008F5846"/>
    <w:rsid w:val="009013EA"/>
    <w:rsid w:val="009429B4"/>
    <w:rsid w:val="0095530E"/>
    <w:rsid w:val="00993EA6"/>
    <w:rsid w:val="009B0E73"/>
    <w:rsid w:val="009C247F"/>
    <w:rsid w:val="009E5B7B"/>
    <w:rsid w:val="00A100C2"/>
    <w:rsid w:val="00A21CED"/>
    <w:rsid w:val="00A4239A"/>
    <w:rsid w:val="00A42B34"/>
    <w:rsid w:val="00A473FE"/>
    <w:rsid w:val="00A930E0"/>
    <w:rsid w:val="00A9312E"/>
    <w:rsid w:val="00A9412C"/>
    <w:rsid w:val="00A96DD6"/>
    <w:rsid w:val="00B36E21"/>
    <w:rsid w:val="00B67B3C"/>
    <w:rsid w:val="00C200C4"/>
    <w:rsid w:val="00C238F1"/>
    <w:rsid w:val="00C347C6"/>
    <w:rsid w:val="00C8324F"/>
    <w:rsid w:val="00C9202E"/>
    <w:rsid w:val="00C97D9E"/>
    <w:rsid w:val="00CB22D7"/>
    <w:rsid w:val="00CF68E9"/>
    <w:rsid w:val="00D35588"/>
    <w:rsid w:val="00D52E81"/>
    <w:rsid w:val="00DC3F49"/>
    <w:rsid w:val="00DE7372"/>
    <w:rsid w:val="00E02927"/>
    <w:rsid w:val="00E04871"/>
    <w:rsid w:val="00E369EB"/>
    <w:rsid w:val="00E6680B"/>
    <w:rsid w:val="00EB5E0F"/>
    <w:rsid w:val="00EE491E"/>
    <w:rsid w:val="00F2177A"/>
    <w:rsid w:val="00F67742"/>
    <w:rsid w:val="00FF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5866602"/>
  <w15:chartTrackingRefBased/>
  <w15:docId w15:val="{E2E98573-6616-4204-A38D-6040BEF5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outlineLvl w:val="0"/>
    </w:pPr>
    <w:rPr>
      <w:b/>
      <w:sz w:val="28"/>
      <w:szCs w:val="20"/>
    </w:rPr>
  </w:style>
  <w:style w:type="paragraph" w:styleId="Heading2">
    <w:name w:val="heading 2"/>
    <w:basedOn w:val="Normal"/>
    <w:next w:val="Normal"/>
    <w:qFormat/>
    <w:pPr>
      <w:keepNext/>
      <w:ind w:firstLine="720"/>
      <w:outlineLvl w:val="1"/>
    </w:pPr>
    <w:rPr>
      <w:b/>
      <w:sz w:val="28"/>
      <w:szCs w:val="20"/>
    </w:rPr>
  </w:style>
  <w:style w:type="paragraph" w:styleId="Heading3">
    <w:name w:val="heading 3"/>
    <w:basedOn w:val="Normal"/>
    <w:next w:val="Normal"/>
    <w:qFormat/>
    <w:pPr>
      <w:keepNext/>
      <w:ind w:left="720"/>
      <w:jc w:val="both"/>
      <w:outlineLvl w:val="2"/>
    </w:pPr>
    <w:rPr>
      <w:b/>
      <w:bCs/>
    </w:rPr>
  </w:style>
  <w:style w:type="paragraph" w:styleId="Heading4">
    <w:name w:val="heading 4"/>
    <w:basedOn w:val="Normal"/>
    <w:next w:val="Normal"/>
    <w:qFormat/>
    <w:pPr>
      <w:keepNext/>
      <w:ind w:left="720"/>
      <w:jc w:val="center"/>
      <w:outlineLvl w:val="3"/>
    </w:pPr>
    <w:rPr>
      <w:b/>
      <w:sz w:val="32"/>
      <w:szCs w:val="20"/>
    </w:rPr>
  </w:style>
  <w:style w:type="paragraph" w:styleId="Heading5">
    <w:name w:val="heading 5"/>
    <w:basedOn w:val="Normal"/>
    <w:next w:val="Normal"/>
    <w:qFormat/>
    <w:pPr>
      <w:keepNext/>
      <w:jc w:val="center"/>
      <w:outlineLvl w:val="4"/>
    </w:pPr>
    <w:rPr>
      <w:b/>
      <w:sz w:val="28"/>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szCs w:val="20"/>
    </w:rPr>
  </w:style>
  <w:style w:type="paragraph" w:styleId="BodyTextIndent">
    <w:name w:val="Body Text Indent"/>
    <w:basedOn w:val="Normal"/>
    <w:semiHidden/>
    <w:pPr>
      <w:ind w:left="720"/>
    </w:pPr>
    <w:rPr>
      <w:szCs w:val="20"/>
    </w:rPr>
  </w:style>
  <w:style w:type="paragraph" w:styleId="BodyTextIndent3">
    <w:name w:val="Body Text Indent 3"/>
    <w:basedOn w:val="Normal"/>
    <w:semiHidden/>
    <w:pPr>
      <w:ind w:left="720"/>
      <w:jc w:val="both"/>
    </w:pPr>
    <w:rPr>
      <w:b/>
      <w:szCs w:val="20"/>
    </w:rPr>
  </w:style>
  <w:style w:type="paragraph" w:styleId="BodyText2">
    <w:name w:val="Body Text 2"/>
    <w:basedOn w:val="Normal"/>
    <w:semiHidden/>
    <w:pPr>
      <w:jc w:val="both"/>
    </w:pPr>
    <w:rPr>
      <w:szCs w:val="20"/>
    </w:rPr>
  </w:style>
  <w:style w:type="paragraph" w:styleId="BodyTextIndent2">
    <w:name w:val="Body Text Indent 2"/>
    <w:basedOn w:val="Normal"/>
    <w:semiHidden/>
    <w:pPr>
      <w:ind w:left="720"/>
    </w:pPr>
    <w:rPr>
      <w:b/>
      <w:sz w:val="28"/>
      <w:szCs w:val="20"/>
    </w:rPr>
  </w:style>
  <w:style w:type="paragraph" w:styleId="BodyText">
    <w:name w:val="Body Text"/>
    <w:basedOn w:val="Normal"/>
    <w:semiHidden/>
    <w:pPr>
      <w:autoSpaceDE w:val="0"/>
      <w:autoSpaceDN w:val="0"/>
      <w:jc w:val="both"/>
    </w:pPr>
    <w:rPr>
      <w:sz w:val="20"/>
      <w:szCs w:val="20"/>
    </w:rPr>
  </w:style>
  <w:style w:type="paragraph" w:styleId="Header">
    <w:name w:val="header"/>
    <w:basedOn w:val="Normal"/>
    <w:semiHidden/>
    <w:pPr>
      <w:tabs>
        <w:tab w:val="center" w:pos="4320"/>
        <w:tab w:val="right" w:pos="8640"/>
      </w:tabs>
    </w:pPr>
    <w:rPr>
      <w:szCs w:val="20"/>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16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2969</Words>
  <Characters>16927</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ADOPTED BY THE</vt:lpstr>
    </vt:vector>
  </TitlesOfParts>
  <Company>Western Commerce Bank</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ADOPTED BY THE</dc:title>
  <dc:subject/>
  <dc:creator>wcbbsuggs</dc:creator>
  <cp:keywords/>
  <cp:lastModifiedBy>Emily Lotz</cp:lastModifiedBy>
  <cp:revision>2</cp:revision>
  <cp:lastPrinted>2012-03-02T22:08:00Z</cp:lastPrinted>
  <dcterms:created xsi:type="dcterms:W3CDTF">2026-06-05T15:39:00Z</dcterms:created>
  <dcterms:modified xsi:type="dcterms:W3CDTF">2026-06-05T15:39:00Z</dcterms:modified>
</cp:coreProperties>
</file>